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46" w:rsidRPr="001003E3" w:rsidRDefault="003D3546" w:rsidP="00A93F2D">
      <w:pPr>
        <w:pStyle w:val="Heading1"/>
        <w:tabs>
          <w:tab w:val="left" w:pos="-426"/>
        </w:tabs>
        <w:spacing w:before="0" w:after="0"/>
        <w:ind w:left="6096"/>
        <w:jc w:val="both"/>
        <w:rPr>
          <w:rFonts w:ascii="Times New Roman" w:hAnsi="Times New Roman" w:cs="Times New Roman"/>
          <w:kern w:val="2"/>
          <w:sz w:val="22"/>
          <w:szCs w:val="22"/>
        </w:rPr>
      </w:pPr>
      <w:bookmarkStart w:id="0" w:name="_Toc314500136"/>
      <w:bookmarkStart w:id="1" w:name="_Toc265136363"/>
      <w:r w:rsidRPr="00C954EA">
        <w:rPr>
          <w:rFonts w:ascii="Times New Roman" w:hAnsi="Times New Roman" w:cs="Times New Roman"/>
          <w:kern w:val="2"/>
          <w:sz w:val="22"/>
          <w:szCs w:val="22"/>
        </w:rPr>
        <w:t xml:space="preserve">Приложение № </w:t>
      </w:r>
      <w:r w:rsidRPr="001003E3">
        <w:rPr>
          <w:rFonts w:ascii="Times New Roman" w:hAnsi="Times New Roman" w:cs="Times New Roman"/>
          <w:kern w:val="2"/>
          <w:sz w:val="22"/>
          <w:szCs w:val="22"/>
        </w:rPr>
        <w:t>2</w:t>
      </w:r>
    </w:p>
    <w:p w:rsidR="003D3546" w:rsidRPr="001003E3" w:rsidRDefault="003D3546" w:rsidP="00A93F2D">
      <w:pPr>
        <w:tabs>
          <w:tab w:val="left" w:pos="-426"/>
        </w:tabs>
        <w:ind w:left="6096"/>
        <w:jc w:val="both"/>
        <w:rPr>
          <w:rFonts w:ascii="Times New Roman" w:hAnsi="Times New Roman" w:cs="Times New Roman"/>
          <w:sz w:val="22"/>
          <w:szCs w:val="22"/>
        </w:rPr>
      </w:pPr>
      <w:r>
        <w:rPr>
          <w:rFonts w:ascii="Times New Roman" w:hAnsi="Times New Roman" w:cs="Times New Roman"/>
          <w:sz w:val="22"/>
          <w:szCs w:val="22"/>
        </w:rPr>
        <w:t>к Положени</w:t>
      </w:r>
      <w:r w:rsidRPr="00C954EA">
        <w:rPr>
          <w:rFonts w:ascii="Times New Roman" w:hAnsi="Times New Roman" w:cs="Times New Roman"/>
          <w:sz w:val="22"/>
          <w:szCs w:val="22"/>
        </w:rPr>
        <w:t xml:space="preserve">ю о закупке </w:t>
      </w:r>
    </w:p>
    <w:p w:rsidR="003D3546" w:rsidRDefault="003D3546" w:rsidP="00952A67">
      <w:pPr>
        <w:pStyle w:val="Heading1"/>
        <w:jc w:val="center"/>
        <w:rPr>
          <w:rFonts w:ascii="Times New Roman" w:hAnsi="Times New Roman" w:cs="Times New Roman"/>
          <w:sz w:val="44"/>
          <w:szCs w:val="44"/>
        </w:rPr>
      </w:pPr>
    </w:p>
    <w:p w:rsidR="003D3546" w:rsidRPr="00952A67" w:rsidRDefault="003D3546" w:rsidP="00952A67">
      <w:pPr>
        <w:pStyle w:val="Heading1"/>
        <w:jc w:val="center"/>
        <w:rPr>
          <w:rFonts w:ascii="Times New Roman" w:hAnsi="Times New Roman" w:cs="Times New Roman"/>
          <w:sz w:val="44"/>
          <w:szCs w:val="44"/>
        </w:rPr>
      </w:pPr>
      <w:r w:rsidRPr="00952A67">
        <w:rPr>
          <w:rFonts w:ascii="Times New Roman" w:hAnsi="Times New Roman" w:cs="Times New Roman"/>
          <w:sz w:val="44"/>
          <w:szCs w:val="44"/>
        </w:rPr>
        <w:t>«Методика оценки и сопоставления заявок на поставку товаров, выполнение работ, оказание услуг для нужд ФБУ</w:t>
      </w:r>
      <w:r w:rsidRPr="001003E3">
        <w:rPr>
          <w:rFonts w:ascii="Times New Roman" w:hAnsi="Times New Roman" w:cs="Times New Roman"/>
          <w:sz w:val="44"/>
          <w:szCs w:val="44"/>
        </w:rPr>
        <w:t xml:space="preserve"> </w:t>
      </w:r>
      <w:r>
        <w:rPr>
          <w:rFonts w:ascii="Times New Roman" w:hAnsi="Times New Roman" w:cs="Times New Roman"/>
          <w:sz w:val="44"/>
          <w:szCs w:val="44"/>
        </w:rPr>
        <w:t>«Хабаровский ЦСМ</w:t>
      </w:r>
      <w:r w:rsidRPr="00952A67">
        <w:rPr>
          <w:rFonts w:ascii="Times New Roman" w:hAnsi="Times New Roman" w:cs="Times New Roman"/>
          <w:sz w:val="44"/>
          <w:szCs w:val="44"/>
        </w:rPr>
        <w:t>».</w:t>
      </w:r>
    </w:p>
    <w:p w:rsidR="003D3546" w:rsidRDefault="003D3546" w:rsidP="00952A67">
      <w:pPr>
        <w:pStyle w:val="Heading1"/>
        <w:tabs>
          <w:tab w:val="left" w:pos="1134"/>
        </w:tabs>
        <w:spacing w:before="0" w:after="120" w:line="360" w:lineRule="auto"/>
        <w:ind w:firstLine="709"/>
        <w:jc w:val="center"/>
        <w:rPr>
          <w:rFonts w:ascii="Times New Roman" w:hAnsi="Times New Roman" w:cs="Times New Roman"/>
          <w:kern w:val="2"/>
          <w:sz w:val="22"/>
          <w:szCs w:val="22"/>
        </w:rPr>
      </w:pPr>
    </w:p>
    <w:p w:rsidR="003D3546" w:rsidRPr="00952A67" w:rsidRDefault="003D3546" w:rsidP="00952A67">
      <w:pPr>
        <w:tabs>
          <w:tab w:val="left" w:pos="1134"/>
        </w:tabs>
        <w:spacing w:after="120" w:line="360" w:lineRule="auto"/>
        <w:ind w:firstLine="709"/>
        <w:jc w:val="right"/>
        <w:rPr>
          <w:rFonts w:ascii="Times New Roman" w:hAnsi="Times New Roman" w:cs="Times New Roman"/>
          <w:sz w:val="22"/>
          <w:szCs w:val="22"/>
        </w:rPr>
      </w:pPr>
    </w:p>
    <w:p w:rsidR="003D3546" w:rsidRPr="00C42086" w:rsidRDefault="003D3546" w:rsidP="00952A67">
      <w:pPr>
        <w:pStyle w:val="Heading1"/>
        <w:tabs>
          <w:tab w:val="left" w:pos="1134"/>
        </w:tabs>
        <w:spacing w:before="0" w:after="120" w:line="360" w:lineRule="auto"/>
        <w:ind w:firstLine="709"/>
        <w:jc w:val="center"/>
        <w:rPr>
          <w:rFonts w:ascii="Times New Roman" w:hAnsi="Times New Roman" w:cs="Times New Roman"/>
          <w:sz w:val="28"/>
          <w:szCs w:val="28"/>
        </w:rPr>
      </w:pPr>
      <w:r w:rsidRPr="00C42086">
        <w:rPr>
          <w:rFonts w:ascii="Times New Roman" w:hAnsi="Times New Roman" w:cs="Times New Roman"/>
          <w:sz w:val="28"/>
          <w:szCs w:val="28"/>
        </w:rPr>
        <w:t>Часть 1. Балльная методика  оценки и сопоставления заявок на выполнение работ, оказание услуг, передачу прав на результаты интеллектуальной деятельности</w:t>
      </w:r>
      <w:bookmarkEnd w:id="0"/>
      <w:r w:rsidRPr="00C42086">
        <w:rPr>
          <w:rFonts w:ascii="Times New Roman" w:hAnsi="Times New Roman" w:cs="Times New Roman"/>
          <w:sz w:val="28"/>
          <w:szCs w:val="28"/>
        </w:rPr>
        <w:t xml:space="preserve"> и средства индивидуализации.</w:t>
      </w:r>
    </w:p>
    <w:p w:rsidR="003D3546" w:rsidRPr="00952A67" w:rsidRDefault="003D3546" w:rsidP="00952A67"/>
    <w:p w:rsidR="003D3546" w:rsidRPr="00894D80" w:rsidRDefault="003D3546" w:rsidP="00952A67">
      <w:pPr>
        <w:pStyle w:val="Heading1"/>
        <w:tabs>
          <w:tab w:val="left" w:pos="1134"/>
        </w:tabs>
        <w:spacing w:before="0" w:after="120" w:line="360" w:lineRule="auto"/>
        <w:ind w:firstLine="709"/>
        <w:jc w:val="center"/>
        <w:rPr>
          <w:rFonts w:ascii="Times New Roman" w:hAnsi="Times New Roman" w:cs="Times New Roman"/>
          <w:i/>
          <w:iCs/>
          <w:sz w:val="24"/>
          <w:szCs w:val="24"/>
        </w:rPr>
      </w:pPr>
      <w:bookmarkStart w:id="2" w:name="_Toc314500137"/>
      <w:bookmarkEnd w:id="1"/>
      <w:r w:rsidRPr="00894D80">
        <w:rPr>
          <w:rFonts w:ascii="Times New Roman" w:hAnsi="Times New Roman" w:cs="Times New Roman"/>
          <w:sz w:val="24"/>
          <w:szCs w:val="24"/>
          <w:lang w:val="en-US"/>
        </w:rPr>
        <w:t>I</w:t>
      </w:r>
      <w:r w:rsidRPr="00894D80">
        <w:rPr>
          <w:rFonts w:ascii="Times New Roman" w:hAnsi="Times New Roman" w:cs="Times New Roman"/>
          <w:sz w:val="24"/>
          <w:szCs w:val="24"/>
        </w:rPr>
        <w:t xml:space="preserve">. </w:t>
      </w:r>
      <w:r w:rsidRPr="00894D80">
        <w:rPr>
          <w:rStyle w:val="Heading2Char"/>
          <w:rFonts w:ascii="Times New Roman" w:hAnsi="Times New Roman" w:cs="Times New Roman"/>
          <w:i w:val="0"/>
          <w:iCs w:val="0"/>
          <w:sz w:val="24"/>
          <w:szCs w:val="24"/>
        </w:rPr>
        <w:t>Общие положения</w:t>
      </w:r>
      <w:bookmarkEnd w:id="2"/>
      <w:r>
        <w:rPr>
          <w:rStyle w:val="Heading2Char"/>
          <w:rFonts w:ascii="Times New Roman" w:hAnsi="Times New Roman" w:cs="Times New Roman"/>
          <w:i w:val="0"/>
          <w:iCs w:val="0"/>
          <w:sz w:val="24"/>
          <w:szCs w:val="24"/>
        </w:rPr>
        <w:t>.</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1. Настоящая Методика определяет:</w:t>
      </w:r>
    </w:p>
    <w:p w:rsidR="003D3546" w:rsidRPr="00894D80" w:rsidRDefault="003D3546" w:rsidP="00952A67">
      <w:pPr>
        <w:widowControl/>
        <w:numPr>
          <w:ilvl w:val="0"/>
          <w:numId w:val="21"/>
        </w:numPr>
        <w:tabs>
          <w:tab w:val="clear" w:pos="1854"/>
          <w:tab w:val="num" w:pos="1080"/>
          <w:tab w:val="left" w:pos="1134"/>
        </w:tabs>
        <w:spacing w:after="120" w:line="360" w:lineRule="auto"/>
        <w:ind w:left="0" w:firstLine="709"/>
        <w:jc w:val="both"/>
        <w:rPr>
          <w:rFonts w:ascii="Times New Roman" w:hAnsi="Times New Roman" w:cs="Times New Roman"/>
          <w:sz w:val="24"/>
          <w:szCs w:val="24"/>
        </w:rPr>
      </w:pPr>
      <w:r w:rsidRPr="00894D80">
        <w:rPr>
          <w:rFonts w:ascii="Times New Roman" w:hAnsi="Times New Roman" w:cs="Times New Roman"/>
          <w:sz w:val="24"/>
          <w:szCs w:val="24"/>
        </w:rPr>
        <w:t>совокупность критериев оценки заявок участников конкурса и диапазон их значимостей;</w:t>
      </w:r>
    </w:p>
    <w:p w:rsidR="003D3546" w:rsidRPr="00894D80" w:rsidRDefault="003D3546" w:rsidP="00952A67">
      <w:pPr>
        <w:widowControl/>
        <w:numPr>
          <w:ilvl w:val="0"/>
          <w:numId w:val="21"/>
        </w:numPr>
        <w:tabs>
          <w:tab w:val="clear" w:pos="1854"/>
          <w:tab w:val="num" w:pos="1080"/>
          <w:tab w:val="left" w:pos="1134"/>
        </w:tabs>
        <w:spacing w:after="120" w:line="360" w:lineRule="auto"/>
        <w:ind w:left="0" w:firstLine="709"/>
        <w:jc w:val="both"/>
        <w:rPr>
          <w:rFonts w:ascii="Times New Roman" w:hAnsi="Times New Roman" w:cs="Times New Roman"/>
          <w:sz w:val="24"/>
          <w:szCs w:val="24"/>
        </w:rPr>
      </w:pPr>
      <w:r w:rsidRPr="00894D80">
        <w:rPr>
          <w:rFonts w:ascii="Times New Roman" w:hAnsi="Times New Roman" w:cs="Times New Roman"/>
          <w:sz w:val="24"/>
          <w:szCs w:val="24"/>
        </w:rPr>
        <w:t>порядок оценки заявок участников конкурса на право заключить договор на выполнение работ, оказание услуг, передачу прав на результаты интеллектуальной деятельности и средств индивидуализации;</w:t>
      </w:r>
    </w:p>
    <w:p w:rsidR="003D3546" w:rsidRPr="00894D80" w:rsidRDefault="003D3546" w:rsidP="00952A67">
      <w:pPr>
        <w:widowControl/>
        <w:numPr>
          <w:ilvl w:val="0"/>
          <w:numId w:val="21"/>
        </w:numPr>
        <w:tabs>
          <w:tab w:val="clear" w:pos="1854"/>
          <w:tab w:val="num" w:pos="1080"/>
          <w:tab w:val="left" w:pos="1134"/>
        </w:tabs>
        <w:spacing w:after="120" w:line="360" w:lineRule="auto"/>
        <w:ind w:left="0" w:firstLine="709"/>
        <w:jc w:val="both"/>
        <w:rPr>
          <w:rFonts w:ascii="Times New Roman" w:hAnsi="Times New Roman" w:cs="Times New Roman"/>
          <w:sz w:val="24"/>
          <w:szCs w:val="24"/>
        </w:rPr>
      </w:pPr>
      <w:r w:rsidRPr="00894D80">
        <w:rPr>
          <w:rFonts w:ascii="Times New Roman" w:hAnsi="Times New Roman" w:cs="Times New Roman"/>
          <w:sz w:val="24"/>
          <w:szCs w:val="24"/>
        </w:rPr>
        <w:t>расчет итогового рейтинга заявок участников конкурса.</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2. Оценка заявок осуществляется с использованием критериев оценки заявок участников конкурса, приведенных в Таблице №1.</w:t>
      </w:r>
    </w:p>
    <w:p w:rsidR="003D3546" w:rsidRPr="00894D80" w:rsidRDefault="003D3546" w:rsidP="00952A67">
      <w:pPr>
        <w:tabs>
          <w:tab w:val="left" w:pos="1134"/>
        </w:tabs>
        <w:spacing w:after="120" w:line="360" w:lineRule="auto"/>
        <w:ind w:firstLine="709"/>
        <w:jc w:val="right"/>
        <w:rPr>
          <w:rFonts w:ascii="Times New Roman" w:hAnsi="Times New Roman" w:cs="Times New Roman"/>
          <w:b/>
          <w:bCs/>
          <w:sz w:val="24"/>
          <w:szCs w:val="24"/>
        </w:rPr>
      </w:pPr>
      <w:r w:rsidRPr="00894D80">
        <w:rPr>
          <w:rFonts w:ascii="Times New Roman" w:hAnsi="Times New Roman" w:cs="Times New Roman"/>
          <w:b/>
          <w:bCs/>
          <w:sz w:val="24"/>
          <w:szCs w:val="24"/>
        </w:rPr>
        <w:t>Таблица №1</w:t>
      </w:r>
    </w:p>
    <w:tbl>
      <w:tblPr>
        <w:tblW w:w="9555"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55"/>
        <w:gridCol w:w="8100"/>
      </w:tblGrid>
      <w:tr w:rsidR="003D3546" w:rsidRPr="00894D80">
        <w:trPr>
          <w:trHeight w:val="930"/>
        </w:trPr>
        <w:tc>
          <w:tcPr>
            <w:tcW w:w="1455" w:type="dxa"/>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 п</w:t>
            </w:r>
            <w:r w:rsidRPr="00894D80">
              <w:rPr>
                <w:rFonts w:ascii="Times New Roman" w:hAnsi="Times New Roman" w:cs="Times New Roman"/>
                <w:b/>
                <w:bCs/>
                <w:sz w:val="24"/>
                <w:szCs w:val="24"/>
                <w:lang w:val="en-US"/>
              </w:rPr>
              <w:t>/</w:t>
            </w:r>
            <w:r w:rsidRPr="00894D80">
              <w:rPr>
                <w:rFonts w:ascii="Times New Roman" w:hAnsi="Times New Roman" w:cs="Times New Roman"/>
                <w:b/>
                <w:bCs/>
                <w:sz w:val="24"/>
                <w:szCs w:val="24"/>
              </w:rPr>
              <w:t>п</w:t>
            </w:r>
          </w:p>
        </w:tc>
        <w:tc>
          <w:tcPr>
            <w:tcW w:w="8100" w:type="dxa"/>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Наименование критерия оценки заявок</w:t>
            </w:r>
          </w:p>
        </w:tc>
      </w:tr>
      <w:tr w:rsidR="003D3546" w:rsidRPr="00894D80">
        <w:trPr>
          <w:trHeight w:val="315"/>
        </w:trPr>
        <w:tc>
          <w:tcPr>
            <w:tcW w:w="1455" w:type="dxa"/>
            <w:noWrap/>
            <w:vAlign w:val="center"/>
          </w:tcPr>
          <w:p w:rsidR="003D3546" w:rsidRPr="00894D80" w:rsidRDefault="003D3546" w:rsidP="004C1E6D">
            <w:pPr>
              <w:jc w:val="center"/>
              <w:rPr>
                <w:rFonts w:ascii="Times New Roman" w:hAnsi="Times New Roman" w:cs="Times New Roman"/>
                <w:sz w:val="24"/>
                <w:szCs w:val="24"/>
              </w:rPr>
            </w:pPr>
            <w:r w:rsidRPr="00894D80">
              <w:rPr>
                <w:rFonts w:ascii="Times New Roman" w:hAnsi="Times New Roman" w:cs="Times New Roman"/>
                <w:sz w:val="24"/>
                <w:szCs w:val="24"/>
              </w:rPr>
              <w:t>1</w:t>
            </w:r>
          </w:p>
        </w:tc>
        <w:tc>
          <w:tcPr>
            <w:tcW w:w="8100" w:type="dxa"/>
            <w:noWrap/>
            <w:vAlign w:val="bottom"/>
          </w:tcPr>
          <w:p w:rsidR="003D3546" w:rsidRPr="00894D80" w:rsidRDefault="003D3546" w:rsidP="00F41971">
            <w:pPr>
              <w:rPr>
                <w:rFonts w:ascii="Times New Roman" w:hAnsi="Times New Roman" w:cs="Times New Roman"/>
                <w:sz w:val="24"/>
                <w:szCs w:val="24"/>
              </w:rPr>
            </w:pPr>
            <w:r w:rsidRPr="00894D80">
              <w:rPr>
                <w:rFonts w:ascii="Times New Roman" w:hAnsi="Times New Roman" w:cs="Times New Roman"/>
                <w:sz w:val="24"/>
                <w:szCs w:val="24"/>
              </w:rPr>
              <w:t>Ценовое предложение участника</w:t>
            </w:r>
          </w:p>
        </w:tc>
      </w:tr>
      <w:tr w:rsidR="003D3546" w:rsidRPr="00894D80">
        <w:trPr>
          <w:trHeight w:val="315"/>
        </w:trPr>
        <w:tc>
          <w:tcPr>
            <w:tcW w:w="1455" w:type="dxa"/>
            <w:noWrap/>
            <w:vAlign w:val="center"/>
          </w:tcPr>
          <w:p w:rsidR="003D3546" w:rsidRPr="00894D80" w:rsidRDefault="003D3546" w:rsidP="004C1E6D">
            <w:pPr>
              <w:jc w:val="center"/>
              <w:rPr>
                <w:rFonts w:ascii="Times New Roman" w:hAnsi="Times New Roman" w:cs="Times New Roman"/>
                <w:sz w:val="24"/>
                <w:szCs w:val="24"/>
              </w:rPr>
            </w:pPr>
            <w:r w:rsidRPr="00894D80">
              <w:rPr>
                <w:rFonts w:ascii="Times New Roman" w:hAnsi="Times New Roman" w:cs="Times New Roman"/>
                <w:sz w:val="24"/>
                <w:szCs w:val="24"/>
              </w:rPr>
              <w:t>2</w:t>
            </w:r>
          </w:p>
        </w:tc>
        <w:tc>
          <w:tcPr>
            <w:tcW w:w="8100" w:type="dxa"/>
            <w:noWrap/>
            <w:vAlign w:val="bottom"/>
          </w:tcPr>
          <w:p w:rsidR="003D3546" w:rsidRPr="00894D80" w:rsidRDefault="003D3546" w:rsidP="00F41971">
            <w:pPr>
              <w:rPr>
                <w:rFonts w:ascii="Times New Roman" w:hAnsi="Times New Roman" w:cs="Times New Roman"/>
                <w:sz w:val="24"/>
                <w:szCs w:val="24"/>
              </w:rPr>
            </w:pPr>
            <w:r w:rsidRPr="00894D80">
              <w:rPr>
                <w:rFonts w:ascii="Times New Roman" w:hAnsi="Times New Roman" w:cs="Times New Roman"/>
                <w:sz w:val="24"/>
                <w:szCs w:val="24"/>
              </w:rPr>
              <w:t>Срок предоставления гарантии качества работ (услуг)</w:t>
            </w:r>
          </w:p>
        </w:tc>
      </w:tr>
      <w:tr w:rsidR="003D3546" w:rsidRPr="00894D80">
        <w:trPr>
          <w:trHeight w:val="330"/>
        </w:trPr>
        <w:tc>
          <w:tcPr>
            <w:tcW w:w="1455" w:type="dxa"/>
            <w:tcBorders>
              <w:bottom w:val="single" w:sz="4" w:space="0" w:color="auto"/>
            </w:tcBorders>
            <w:noWrap/>
            <w:vAlign w:val="center"/>
          </w:tcPr>
          <w:p w:rsidR="003D3546" w:rsidRPr="00894D80" w:rsidRDefault="003D3546" w:rsidP="004C1E6D">
            <w:pPr>
              <w:jc w:val="center"/>
              <w:rPr>
                <w:rFonts w:ascii="Times New Roman" w:hAnsi="Times New Roman" w:cs="Times New Roman"/>
                <w:sz w:val="24"/>
                <w:szCs w:val="24"/>
              </w:rPr>
            </w:pPr>
            <w:r w:rsidRPr="00894D80">
              <w:rPr>
                <w:rFonts w:ascii="Times New Roman" w:hAnsi="Times New Roman" w:cs="Times New Roman"/>
                <w:sz w:val="24"/>
                <w:szCs w:val="24"/>
              </w:rPr>
              <w:t>3</w:t>
            </w:r>
          </w:p>
        </w:tc>
        <w:tc>
          <w:tcPr>
            <w:tcW w:w="8100" w:type="dxa"/>
            <w:tcBorders>
              <w:bottom w:val="single" w:sz="4" w:space="0" w:color="auto"/>
            </w:tcBorders>
            <w:noWrap/>
            <w:vAlign w:val="bottom"/>
          </w:tcPr>
          <w:p w:rsidR="003D3546" w:rsidRPr="00894D80" w:rsidRDefault="003D3546" w:rsidP="00F41971">
            <w:pPr>
              <w:rPr>
                <w:rFonts w:ascii="Times New Roman" w:hAnsi="Times New Roman" w:cs="Times New Roman"/>
                <w:sz w:val="24"/>
                <w:szCs w:val="24"/>
              </w:rPr>
            </w:pPr>
            <w:r w:rsidRPr="00894D80">
              <w:rPr>
                <w:rFonts w:ascii="Times New Roman" w:hAnsi="Times New Roman" w:cs="Times New Roman"/>
                <w:sz w:val="24"/>
                <w:szCs w:val="24"/>
              </w:rPr>
              <w:t>Квалификация участника конкурса</w:t>
            </w:r>
          </w:p>
        </w:tc>
      </w:tr>
      <w:tr w:rsidR="003D3546" w:rsidRPr="00894D80">
        <w:trPr>
          <w:trHeight w:val="347"/>
        </w:trPr>
        <w:tc>
          <w:tcPr>
            <w:tcW w:w="1455" w:type="dxa"/>
            <w:tcBorders>
              <w:top w:val="single" w:sz="4" w:space="0" w:color="auto"/>
            </w:tcBorders>
            <w:noWrap/>
            <w:vAlign w:val="center"/>
          </w:tcPr>
          <w:p w:rsidR="003D3546" w:rsidRPr="00894D80" w:rsidRDefault="003D3546" w:rsidP="004C1E6D">
            <w:pPr>
              <w:jc w:val="center"/>
              <w:rPr>
                <w:rFonts w:ascii="Times New Roman" w:hAnsi="Times New Roman" w:cs="Times New Roman"/>
                <w:sz w:val="24"/>
                <w:szCs w:val="24"/>
              </w:rPr>
            </w:pPr>
            <w:r w:rsidRPr="00894D80">
              <w:rPr>
                <w:rFonts w:ascii="Times New Roman" w:hAnsi="Times New Roman" w:cs="Times New Roman"/>
                <w:sz w:val="24"/>
                <w:szCs w:val="24"/>
              </w:rPr>
              <w:t>4</w:t>
            </w:r>
          </w:p>
        </w:tc>
        <w:tc>
          <w:tcPr>
            <w:tcW w:w="8100" w:type="dxa"/>
            <w:tcBorders>
              <w:top w:val="single" w:sz="4" w:space="0" w:color="auto"/>
            </w:tcBorders>
            <w:noWrap/>
            <w:vAlign w:val="bottom"/>
          </w:tcPr>
          <w:p w:rsidR="003D3546" w:rsidRPr="00894D80" w:rsidRDefault="003D3546" w:rsidP="00C92692">
            <w:pPr>
              <w:rPr>
                <w:rFonts w:ascii="Times New Roman" w:hAnsi="Times New Roman" w:cs="Times New Roman"/>
                <w:sz w:val="24"/>
                <w:szCs w:val="24"/>
              </w:rPr>
            </w:pPr>
            <w:r w:rsidRPr="00894D80">
              <w:rPr>
                <w:rFonts w:ascii="Times New Roman" w:hAnsi="Times New Roman" w:cs="Times New Roman"/>
                <w:sz w:val="24"/>
                <w:szCs w:val="24"/>
              </w:rPr>
              <w:t>Отр</w:t>
            </w:r>
            <w:r>
              <w:rPr>
                <w:rFonts w:ascii="Times New Roman" w:hAnsi="Times New Roman" w:cs="Times New Roman"/>
                <w:sz w:val="24"/>
                <w:szCs w:val="24"/>
              </w:rPr>
              <w:t xml:space="preserve">ицательный опыт работ (услуг) с ФБУ </w:t>
            </w:r>
            <w:r w:rsidRPr="00894D80">
              <w:rPr>
                <w:rFonts w:ascii="Times New Roman" w:hAnsi="Times New Roman" w:cs="Times New Roman"/>
                <w:sz w:val="24"/>
                <w:szCs w:val="24"/>
              </w:rPr>
              <w:t>«</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p>
        </w:tc>
      </w:tr>
    </w:tbl>
    <w:p w:rsidR="003D3546" w:rsidRPr="00894D80" w:rsidRDefault="003D3546" w:rsidP="002C5D82">
      <w:pPr>
        <w:ind w:firstLine="709"/>
        <w:jc w:val="both"/>
        <w:rPr>
          <w:rFonts w:ascii="Times New Roman" w:hAnsi="Times New Roman" w:cs="Times New Roman"/>
          <w:sz w:val="24"/>
          <w:szCs w:val="24"/>
        </w:rPr>
      </w:pP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3. Оценка заявок производится по перечню критериев и их значимости установленных в конкурсной  документации.</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Количество критериев может быть от одного до четырех.  Состав подкритериев определяется  в зависимости от предмета конкурса.</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4. Рейтинг по каждому критерию представляет собой оценку в баллах. Дробное значение рейтинга округляется до двух знаков после запятой.</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5. Диапазон значимости критериев и коэффициентов значимости критериев приведен в Таблице №2. В конкурсной документации значимость критериев устанавливается в процентах. </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6. Для осуществления расчетов используются следующие обозначения:</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i/>
          <w:iCs/>
          <w:sz w:val="24"/>
          <w:szCs w:val="24"/>
          <w:lang w:val="en-US"/>
        </w:rPr>
        <w:t>Ka</w:t>
      </w:r>
      <w:r w:rsidRPr="00894D80">
        <w:rPr>
          <w:rFonts w:ascii="Times New Roman" w:hAnsi="Times New Roman" w:cs="Times New Roman"/>
          <w:i/>
          <w:iCs/>
          <w:sz w:val="24"/>
          <w:szCs w:val="24"/>
          <w:vertAlign w:val="subscript"/>
          <w:lang w:val="en-US"/>
        </w:rPr>
        <w:t>i</w:t>
      </w:r>
      <w:r w:rsidRPr="00894D80">
        <w:rPr>
          <w:rFonts w:ascii="Times New Roman" w:hAnsi="Times New Roman" w:cs="Times New Roman"/>
          <w:sz w:val="24"/>
          <w:szCs w:val="24"/>
          <w:vertAlign w:val="subscript"/>
        </w:rPr>
        <w:t xml:space="preserve"> </w:t>
      </w:r>
      <w:r w:rsidRPr="00894D80">
        <w:rPr>
          <w:rFonts w:ascii="Times New Roman" w:hAnsi="Times New Roman" w:cs="Times New Roman"/>
          <w:sz w:val="24"/>
          <w:szCs w:val="24"/>
        </w:rPr>
        <w:t xml:space="preserve">– коэффициент значимости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-ой заявки по критерию «Ценовое предложение участника»;</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i/>
          <w:iCs/>
          <w:sz w:val="24"/>
          <w:szCs w:val="24"/>
          <w:lang w:val="en-US"/>
        </w:rPr>
        <w:t>Kb</w:t>
      </w:r>
      <w:r w:rsidRPr="00894D80">
        <w:rPr>
          <w:rFonts w:ascii="Times New Roman" w:hAnsi="Times New Roman" w:cs="Times New Roman"/>
          <w:i/>
          <w:iCs/>
          <w:sz w:val="24"/>
          <w:szCs w:val="24"/>
          <w:vertAlign w:val="subscript"/>
          <w:lang w:val="en-US"/>
        </w:rPr>
        <w:t>i</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sz w:val="24"/>
          <w:szCs w:val="24"/>
        </w:rPr>
        <w:t xml:space="preserve">– коэффициент значимости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-ой заявки по критерию «Срок предоставления гарантии качества работ (услуг)»;</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i/>
          <w:iCs/>
          <w:sz w:val="24"/>
          <w:szCs w:val="24"/>
          <w:lang w:val="en-US"/>
        </w:rPr>
        <w:t>Kc</w:t>
      </w:r>
      <w:r w:rsidRPr="00894D80">
        <w:rPr>
          <w:rFonts w:ascii="Times New Roman" w:hAnsi="Times New Roman" w:cs="Times New Roman"/>
          <w:i/>
          <w:iCs/>
          <w:sz w:val="24"/>
          <w:szCs w:val="24"/>
          <w:vertAlign w:val="subscript"/>
          <w:lang w:val="en-US"/>
        </w:rPr>
        <w:t>i</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sz w:val="24"/>
          <w:szCs w:val="24"/>
        </w:rPr>
        <w:t xml:space="preserve">– коэффициент значимости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-ой заявки по критерию «Квалификация участника конкурса»;</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i/>
          <w:iCs/>
          <w:sz w:val="24"/>
          <w:szCs w:val="24"/>
          <w:lang w:val="en-US"/>
        </w:rPr>
        <w:t>Kd</w:t>
      </w:r>
      <w:r w:rsidRPr="00894D80">
        <w:rPr>
          <w:rFonts w:ascii="Times New Roman" w:hAnsi="Times New Roman" w:cs="Times New Roman"/>
          <w:i/>
          <w:iCs/>
          <w:sz w:val="24"/>
          <w:szCs w:val="24"/>
          <w:vertAlign w:val="subscript"/>
          <w:lang w:val="en-US"/>
        </w:rPr>
        <w:t>i</w:t>
      </w:r>
      <w:r w:rsidRPr="00894D80">
        <w:rPr>
          <w:rFonts w:ascii="Times New Roman" w:hAnsi="Times New Roman" w:cs="Times New Roman"/>
          <w:sz w:val="24"/>
          <w:szCs w:val="24"/>
          <w:vertAlign w:val="subscript"/>
        </w:rPr>
        <w:t xml:space="preserve"> </w:t>
      </w:r>
      <w:r w:rsidRPr="00894D80">
        <w:rPr>
          <w:rFonts w:ascii="Times New Roman" w:hAnsi="Times New Roman" w:cs="Times New Roman"/>
          <w:sz w:val="24"/>
          <w:szCs w:val="24"/>
        </w:rPr>
        <w:t xml:space="preserve">– коэффициент значимости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-ой заявки по критерию «Квалификация участника конкурса»,</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где: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 xml:space="preserve">  – порядковый номер заявки участника.</w:t>
      </w:r>
    </w:p>
    <w:p w:rsidR="003D3546" w:rsidRPr="00894D80" w:rsidRDefault="003D3546" w:rsidP="00952A67">
      <w:pPr>
        <w:spacing w:after="120" w:line="360" w:lineRule="auto"/>
        <w:ind w:firstLine="709"/>
        <w:jc w:val="right"/>
        <w:rPr>
          <w:rFonts w:ascii="Times New Roman" w:hAnsi="Times New Roman" w:cs="Times New Roman"/>
          <w:b/>
          <w:bCs/>
          <w:sz w:val="24"/>
          <w:szCs w:val="24"/>
        </w:rPr>
      </w:pPr>
      <w:r w:rsidRPr="00894D80">
        <w:rPr>
          <w:rFonts w:ascii="Times New Roman" w:hAnsi="Times New Roman" w:cs="Times New Roman"/>
          <w:b/>
          <w:bCs/>
          <w:sz w:val="24"/>
          <w:szCs w:val="24"/>
        </w:rPr>
        <w:t>Таблица №2</w:t>
      </w:r>
    </w:p>
    <w:tbl>
      <w:tblPr>
        <w:tblW w:w="9555"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5"/>
        <w:gridCol w:w="4860"/>
        <w:gridCol w:w="2160"/>
        <w:gridCol w:w="1800"/>
      </w:tblGrid>
      <w:tr w:rsidR="003D3546" w:rsidRPr="00894D80">
        <w:trPr>
          <w:trHeight w:val="930"/>
        </w:trPr>
        <w:tc>
          <w:tcPr>
            <w:tcW w:w="735" w:type="dxa"/>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 п/п</w:t>
            </w:r>
          </w:p>
        </w:tc>
        <w:tc>
          <w:tcPr>
            <w:tcW w:w="4860" w:type="dxa"/>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Наименование критерия оценки заявок</w:t>
            </w:r>
          </w:p>
        </w:tc>
        <w:tc>
          <w:tcPr>
            <w:tcW w:w="2160" w:type="dxa"/>
            <w:tcBorders>
              <w:right w:val="single" w:sz="4" w:space="0" w:color="auto"/>
            </w:tcBorders>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Значимость критерия, %</w:t>
            </w:r>
          </w:p>
        </w:tc>
        <w:tc>
          <w:tcPr>
            <w:tcW w:w="1800" w:type="dxa"/>
            <w:tcBorders>
              <w:left w:val="single" w:sz="4" w:space="0" w:color="auto"/>
            </w:tcBorders>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Коэффициент значимости критериев, К</w:t>
            </w:r>
          </w:p>
        </w:tc>
      </w:tr>
      <w:tr w:rsidR="003D3546" w:rsidRPr="00894D80">
        <w:trPr>
          <w:trHeight w:val="650"/>
        </w:trPr>
        <w:tc>
          <w:tcPr>
            <w:tcW w:w="735" w:type="dxa"/>
            <w:noWrap/>
            <w:vAlign w:val="center"/>
          </w:tcPr>
          <w:p w:rsidR="003D3546" w:rsidRPr="00894D80" w:rsidRDefault="003D3546" w:rsidP="00BE5E2F">
            <w:pPr>
              <w:jc w:val="center"/>
              <w:rPr>
                <w:rFonts w:ascii="Times New Roman" w:hAnsi="Times New Roman" w:cs="Times New Roman"/>
                <w:sz w:val="24"/>
                <w:szCs w:val="24"/>
              </w:rPr>
            </w:pPr>
            <w:r w:rsidRPr="00894D80">
              <w:rPr>
                <w:rFonts w:ascii="Times New Roman" w:hAnsi="Times New Roman" w:cs="Times New Roman"/>
                <w:sz w:val="24"/>
                <w:szCs w:val="24"/>
              </w:rPr>
              <w:t>1</w:t>
            </w:r>
          </w:p>
        </w:tc>
        <w:tc>
          <w:tcPr>
            <w:tcW w:w="4860" w:type="dxa"/>
            <w:noWrap/>
          </w:tcPr>
          <w:p w:rsidR="003D3546" w:rsidRPr="00894D80" w:rsidRDefault="003D3546" w:rsidP="00BE5E2F">
            <w:pPr>
              <w:rPr>
                <w:rFonts w:ascii="Times New Roman" w:hAnsi="Times New Roman" w:cs="Times New Roman"/>
                <w:sz w:val="24"/>
                <w:szCs w:val="24"/>
              </w:rPr>
            </w:pPr>
            <w:r w:rsidRPr="00894D80">
              <w:rPr>
                <w:rFonts w:ascii="Times New Roman" w:hAnsi="Times New Roman" w:cs="Times New Roman"/>
                <w:sz w:val="24"/>
                <w:szCs w:val="24"/>
              </w:rPr>
              <w:t>Ценовое предложение участника</w:t>
            </w:r>
          </w:p>
        </w:tc>
        <w:tc>
          <w:tcPr>
            <w:tcW w:w="2160" w:type="dxa"/>
            <w:tcBorders>
              <w:right w:val="single" w:sz="4" w:space="0" w:color="auto"/>
            </w:tcBorders>
            <w:noWrap/>
            <w:vAlign w:val="center"/>
          </w:tcPr>
          <w:p w:rsidR="003D3546" w:rsidRPr="00894D80" w:rsidRDefault="003D3546" w:rsidP="00BE5E2F">
            <w:pPr>
              <w:jc w:val="center"/>
              <w:rPr>
                <w:rFonts w:ascii="Times New Roman" w:hAnsi="Times New Roman" w:cs="Times New Roman"/>
                <w:b/>
                <w:bCs/>
                <w:sz w:val="24"/>
                <w:szCs w:val="24"/>
              </w:rPr>
            </w:pPr>
            <w:r w:rsidRPr="00894D80">
              <w:rPr>
                <w:rFonts w:ascii="Times New Roman" w:hAnsi="Times New Roman" w:cs="Times New Roman"/>
                <w:b/>
                <w:bCs/>
                <w:sz w:val="24"/>
                <w:szCs w:val="24"/>
              </w:rPr>
              <w:t xml:space="preserve">не менее </w:t>
            </w:r>
            <w:r w:rsidRPr="00894D80">
              <w:rPr>
                <w:rFonts w:ascii="Times New Roman" w:hAnsi="Times New Roman" w:cs="Times New Roman"/>
                <w:b/>
                <w:bCs/>
                <w:sz w:val="24"/>
                <w:szCs w:val="24"/>
                <w:lang w:val="en-US"/>
              </w:rPr>
              <w:t>5</w:t>
            </w:r>
            <w:r w:rsidRPr="00894D80">
              <w:rPr>
                <w:rFonts w:ascii="Times New Roman" w:hAnsi="Times New Roman" w:cs="Times New Roman"/>
                <w:b/>
                <w:bCs/>
                <w:sz w:val="24"/>
                <w:szCs w:val="24"/>
              </w:rPr>
              <w:t>0</w:t>
            </w:r>
          </w:p>
        </w:tc>
        <w:tc>
          <w:tcPr>
            <w:tcW w:w="1800" w:type="dxa"/>
            <w:tcBorders>
              <w:left w:val="single" w:sz="4" w:space="0" w:color="auto"/>
            </w:tcBorders>
            <w:vAlign w:val="center"/>
          </w:tcPr>
          <w:p w:rsidR="003D3546" w:rsidRPr="00894D80" w:rsidRDefault="003D3546" w:rsidP="00BE5E2F">
            <w:pPr>
              <w:jc w:val="center"/>
              <w:rPr>
                <w:rFonts w:ascii="Times New Roman" w:hAnsi="Times New Roman" w:cs="Times New Roman"/>
                <w:b/>
                <w:bCs/>
                <w:sz w:val="24"/>
                <w:szCs w:val="24"/>
              </w:rPr>
            </w:pPr>
            <w:r w:rsidRPr="00894D80">
              <w:rPr>
                <w:rFonts w:ascii="Times New Roman" w:hAnsi="Times New Roman" w:cs="Times New Roman"/>
                <w:b/>
                <w:bCs/>
                <w:sz w:val="24"/>
                <w:szCs w:val="24"/>
              </w:rPr>
              <w:t>не менее 0,5</w:t>
            </w:r>
          </w:p>
        </w:tc>
      </w:tr>
      <w:tr w:rsidR="003D3546" w:rsidRPr="00894D80">
        <w:trPr>
          <w:trHeight w:val="246"/>
        </w:trPr>
        <w:tc>
          <w:tcPr>
            <w:tcW w:w="735" w:type="dxa"/>
            <w:noWrap/>
            <w:vAlign w:val="center"/>
          </w:tcPr>
          <w:p w:rsidR="003D3546" w:rsidRPr="00894D80" w:rsidRDefault="003D3546" w:rsidP="00BE5E2F">
            <w:pPr>
              <w:jc w:val="center"/>
              <w:rPr>
                <w:rFonts w:ascii="Times New Roman" w:hAnsi="Times New Roman" w:cs="Times New Roman"/>
                <w:sz w:val="24"/>
                <w:szCs w:val="24"/>
              </w:rPr>
            </w:pPr>
            <w:r w:rsidRPr="00894D80">
              <w:rPr>
                <w:rFonts w:ascii="Times New Roman" w:hAnsi="Times New Roman" w:cs="Times New Roman"/>
                <w:sz w:val="24"/>
                <w:szCs w:val="24"/>
              </w:rPr>
              <w:t>2</w:t>
            </w:r>
          </w:p>
        </w:tc>
        <w:tc>
          <w:tcPr>
            <w:tcW w:w="4860" w:type="dxa"/>
            <w:noWrap/>
          </w:tcPr>
          <w:p w:rsidR="003D3546" w:rsidRPr="00894D80" w:rsidRDefault="003D3546" w:rsidP="00BE5E2F">
            <w:pPr>
              <w:rPr>
                <w:rFonts w:ascii="Times New Roman" w:hAnsi="Times New Roman" w:cs="Times New Roman"/>
                <w:sz w:val="24"/>
                <w:szCs w:val="24"/>
              </w:rPr>
            </w:pPr>
            <w:r w:rsidRPr="00894D80">
              <w:rPr>
                <w:rFonts w:ascii="Times New Roman" w:hAnsi="Times New Roman" w:cs="Times New Roman"/>
                <w:sz w:val="24"/>
                <w:szCs w:val="24"/>
              </w:rPr>
              <w:t>Срок предоставления гарантии качества работ (услуг)</w:t>
            </w:r>
          </w:p>
        </w:tc>
        <w:tc>
          <w:tcPr>
            <w:tcW w:w="2160" w:type="dxa"/>
            <w:tcBorders>
              <w:right w:val="single" w:sz="4" w:space="0" w:color="auto"/>
            </w:tcBorders>
            <w:noWrap/>
            <w:vAlign w:val="center"/>
          </w:tcPr>
          <w:p w:rsidR="003D3546" w:rsidRPr="00894D80" w:rsidRDefault="003D3546" w:rsidP="00BE5E2F">
            <w:pPr>
              <w:jc w:val="center"/>
              <w:rPr>
                <w:rFonts w:ascii="Times New Roman" w:hAnsi="Times New Roman" w:cs="Times New Roman"/>
                <w:b/>
                <w:bCs/>
                <w:sz w:val="24"/>
                <w:szCs w:val="24"/>
              </w:rPr>
            </w:pPr>
            <w:r w:rsidRPr="00894D80">
              <w:rPr>
                <w:rFonts w:ascii="Times New Roman" w:hAnsi="Times New Roman" w:cs="Times New Roman"/>
                <w:b/>
                <w:bCs/>
                <w:sz w:val="24"/>
                <w:szCs w:val="24"/>
              </w:rPr>
              <w:t xml:space="preserve">не более </w:t>
            </w:r>
            <w:r w:rsidRPr="00894D80">
              <w:rPr>
                <w:rFonts w:ascii="Times New Roman" w:hAnsi="Times New Roman" w:cs="Times New Roman"/>
                <w:b/>
                <w:bCs/>
                <w:sz w:val="24"/>
                <w:szCs w:val="24"/>
                <w:lang w:val="en-US"/>
              </w:rPr>
              <w:t>1</w:t>
            </w:r>
            <w:r w:rsidRPr="00894D80">
              <w:rPr>
                <w:rFonts w:ascii="Times New Roman" w:hAnsi="Times New Roman" w:cs="Times New Roman"/>
                <w:b/>
                <w:bCs/>
                <w:sz w:val="24"/>
                <w:szCs w:val="24"/>
              </w:rPr>
              <w:t>0</w:t>
            </w:r>
          </w:p>
        </w:tc>
        <w:tc>
          <w:tcPr>
            <w:tcW w:w="1800" w:type="dxa"/>
            <w:tcBorders>
              <w:left w:val="single" w:sz="4" w:space="0" w:color="auto"/>
            </w:tcBorders>
            <w:vAlign w:val="center"/>
          </w:tcPr>
          <w:p w:rsidR="003D3546" w:rsidRPr="00894D80" w:rsidRDefault="003D3546" w:rsidP="00BE5E2F">
            <w:pPr>
              <w:jc w:val="center"/>
              <w:rPr>
                <w:rFonts w:ascii="Times New Roman" w:hAnsi="Times New Roman" w:cs="Times New Roman"/>
                <w:b/>
                <w:bCs/>
                <w:sz w:val="24"/>
                <w:szCs w:val="24"/>
              </w:rPr>
            </w:pPr>
            <w:r w:rsidRPr="00894D80">
              <w:rPr>
                <w:rFonts w:ascii="Times New Roman" w:hAnsi="Times New Roman" w:cs="Times New Roman"/>
                <w:b/>
                <w:bCs/>
                <w:sz w:val="24"/>
                <w:szCs w:val="24"/>
              </w:rPr>
              <w:t>не более 0,1</w:t>
            </w:r>
          </w:p>
        </w:tc>
      </w:tr>
      <w:tr w:rsidR="003D3546" w:rsidRPr="00894D80">
        <w:trPr>
          <w:trHeight w:val="527"/>
        </w:trPr>
        <w:tc>
          <w:tcPr>
            <w:tcW w:w="735" w:type="dxa"/>
            <w:tcBorders>
              <w:bottom w:val="single" w:sz="4" w:space="0" w:color="auto"/>
            </w:tcBorders>
            <w:noWrap/>
            <w:vAlign w:val="center"/>
          </w:tcPr>
          <w:p w:rsidR="003D3546" w:rsidRPr="00894D80" w:rsidRDefault="003D3546" w:rsidP="00BE5E2F">
            <w:pPr>
              <w:jc w:val="center"/>
              <w:rPr>
                <w:rFonts w:ascii="Times New Roman" w:hAnsi="Times New Roman" w:cs="Times New Roman"/>
                <w:sz w:val="24"/>
                <w:szCs w:val="24"/>
              </w:rPr>
            </w:pPr>
            <w:r w:rsidRPr="00894D80">
              <w:rPr>
                <w:rFonts w:ascii="Times New Roman" w:hAnsi="Times New Roman" w:cs="Times New Roman"/>
                <w:sz w:val="24"/>
                <w:szCs w:val="24"/>
              </w:rPr>
              <w:t>3</w:t>
            </w:r>
          </w:p>
        </w:tc>
        <w:tc>
          <w:tcPr>
            <w:tcW w:w="4860" w:type="dxa"/>
            <w:tcBorders>
              <w:bottom w:val="single" w:sz="4" w:space="0" w:color="auto"/>
            </w:tcBorders>
            <w:noWrap/>
          </w:tcPr>
          <w:p w:rsidR="003D3546" w:rsidRPr="00894D80" w:rsidRDefault="003D3546" w:rsidP="00BE5E2F">
            <w:pPr>
              <w:rPr>
                <w:rFonts w:ascii="Times New Roman" w:hAnsi="Times New Roman" w:cs="Times New Roman"/>
                <w:sz w:val="24"/>
                <w:szCs w:val="24"/>
                <w:lang w:val="en-US"/>
              </w:rPr>
            </w:pPr>
            <w:r w:rsidRPr="00894D80">
              <w:rPr>
                <w:rFonts w:ascii="Times New Roman" w:hAnsi="Times New Roman" w:cs="Times New Roman"/>
                <w:sz w:val="24"/>
                <w:szCs w:val="24"/>
              </w:rPr>
              <w:t>Квалификация участника конкурса</w:t>
            </w:r>
          </w:p>
        </w:tc>
        <w:tc>
          <w:tcPr>
            <w:tcW w:w="2160" w:type="dxa"/>
            <w:tcBorders>
              <w:bottom w:val="single" w:sz="4" w:space="0" w:color="auto"/>
              <w:right w:val="single" w:sz="4" w:space="0" w:color="auto"/>
            </w:tcBorders>
            <w:noWrap/>
            <w:vAlign w:val="center"/>
          </w:tcPr>
          <w:p w:rsidR="003D3546" w:rsidRPr="00894D80" w:rsidRDefault="003D3546" w:rsidP="00BE5E2F">
            <w:pPr>
              <w:jc w:val="center"/>
              <w:rPr>
                <w:rFonts w:ascii="Times New Roman" w:hAnsi="Times New Roman" w:cs="Times New Roman"/>
                <w:b/>
                <w:bCs/>
                <w:sz w:val="24"/>
                <w:szCs w:val="24"/>
              </w:rPr>
            </w:pPr>
            <w:r w:rsidRPr="00894D80">
              <w:rPr>
                <w:rFonts w:ascii="Times New Roman" w:hAnsi="Times New Roman" w:cs="Times New Roman"/>
                <w:b/>
                <w:bCs/>
                <w:sz w:val="24"/>
                <w:szCs w:val="24"/>
              </w:rPr>
              <w:t>не более 20</w:t>
            </w:r>
          </w:p>
        </w:tc>
        <w:tc>
          <w:tcPr>
            <w:tcW w:w="1800" w:type="dxa"/>
            <w:tcBorders>
              <w:left w:val="single" w:sz="4" w:space="0" w:color="auto"/>
              <w:bottom w:val="single" w:sz="4" w:space="0" w:color="auto"/>
            </w:tcBorders>
            <w:vAlign w:val="center"/>
          </w:tcPr>
          <w:p w:rsidR="003D3546" w:rsidRPr="00894D80" w:rsidRDefault="003D3546" w:rsidP="00BE5E2F">
            <w:pPr>
              <w:jc w:val="center"/>
              <w:rPr>
                <w:sz w:val="24"/>
                <w:szCs w:val="24"/>
              </w:rPr>
            </w:pPr>
            <w:r w:rsidRPr="00894D80">
              <w:rPr>
                <w:rFonts w:ascii="Times New Roman" w:hAnsi="Times New Roman" w:cs="Times New Roman"/>
                <w:b/>
                <w:bCs/>
                <w:sz w:val="24"/>
                <w:szCs w:val="24"/>
              </w:rPr>
              <w:t>не более 0,2</w:t>
            </w:r>
          </w:p>
        </w:tc>
      </w:tr>
      <w:tr w:rsidR="003D3546" w:rsidRPr="00894D80">
        <w:trPr>
          <w:trHeight w:val="435"/>
        </w:trPr>
        <w:tc>
          <w:tcPr>
            <w:tcW w:w="735" w:type="dxa"/>
            <w:tcBorders>
              <w:top w:val="single" w:sz="4" w:space="0" w:color="auto"/>
            </w:tcBorders>
            <w:noWrap/>
            <w:vAlign w:val="center"/>
          </w:tcPr>
          <w:p w:rsidR="003D3546" w:rsidRPr="00894D80" w:rsidRDefault="003D3546" w:rsidP="00BE5E2F">
            <w:pPr>
              <w:jc w:val="center"/>
              <w:rPr>
                <w:rFonts w:ascii="Times New Roman" w:hAnsi="Times New Roman" w:cs="Times New Roman"/>
                <w:sz w:val="24"/>
                <w:szCs w:val="24"/>
              </w:rPr>
            </w:pPr>
            <w:r w:rsidRPr="00894D80">
              <w:rPr>
                <w:rFonts w:ascii="Times New Roman" w:hAnsi="Times New Roman" w:cs="Times New Roman"/>
                <w:sz w:val="24"/>
                <w:szCs w:val="24"/>
              </w:rPr>
              <w:t>4</w:t>
            </w:r>
          </w:p>
        </w:tc>
        <w:tc>
          <w:tcPr>
            <w:tcW w:w="4860" w:type="dxa"/>
            <w:tcBorders>
              <w:top w:val="single" w:sz="4" w:space="0" w:color="auto"/>
            </w:tcBorders>
            <w:noWrap/>
          </w:tcPr>
          <w:p w:rsidR="003D3546" w:rsidRPr="00894D80" w:rsidRDefault="003D3546" w:rsidP="00C92692">
            <w:pPr>
              <w:rPr>
                <w:rFonts w:ascii="Times New Roman" w:hAnsi="Times New Roman" w:cs="Times New Roman"/>
                <w:sz w:val="24"/>
                <w:szCs w:val="24"/>
              </w:rPr>
            </w:pPr>
            <w:r w:rsidRPr="00894D80">
              <w:rPr>
                <w:rFonts w:ascii="Times New Roman" w:hAnsi="Times New Roman" w:cs="Times New Roman"/>
                <w:sz w:val="24"/>
                <w:szCs w:val="24"/>
              </w:rPr>
              <w:t xml:space="preserve">Отрицательный опыт работ (услуг) с </w:t>
            </w:r>
            <w:r>
              <w:rPr>
                <w:rFonts w:ascii="Times New Roman" w:hAnsi="Times New Roman" w:cs="Times New Roman"/>
                <w:sz w:val="24"/>
                <w:szCs w:val="24"/>
              </w:rPr>
              <w:t>ФБУ «Хабаровский ЦСМ»</w:t>
            </w:r>
          </w:p>
        </w:tc>
        <w:tc>
          <w:tcPr>
            <w:tcW w:w="2160" w:type="dxa"/>
            <w:tcBorders>
              <w:top w:val="single" w:sz="4" w:space="0" w:color="auto"/>
              <w:right w:val="single" w:sz="4" w:space="0" w:color="auto"/>
            </w:tcBorders>
            <w:noWrap/>
            <w:vAlign w:val="center"/>
          </w:tcPr>
          <w:p w:rsidR="003D3546" w:rsidRPr="00894D80" w:rsidRDefault="003D3546" w:rsidP="00BE5E2F">
            <w:pPr>
              <w:jc w:val="center"/>
              <w:rPr>
                <w:rFonts w:ascii="Times New Roman" w:hAnsi="Times New Roman" w:cs="Times New Roman"/>
                <w:b/>
                <w:bCs/>
                <w:sz w:val="24"/>
                <w:szCs w:val="24"/>
              </w:rPr>
            </w:pPr>
            <w:r w:rsidRPr="00894D80">
              <w:rPr>
                <w:rFonts w:ascii="Times New Roman" w:hAnsi="Times New Roman" w:cs="Times New Roman"/>
                <w:b/>
                <w:bCs/>
                <w:sz w:val="24"/>
                <w:szCs w:val="24"/>
              </w:rPr>
              <w:t>не более 20</w:t>
            </w:r>
          </w:p>
        </w:tc>
        <w:tc>
          <w:tcPr>
            <w:tcW w:w="1800" w:type="dxa"/>
            <w:tcBorders>
              <w:top w:val="single" w:sz="4" w:space="0" w:color="auto"/>
              <w:left w:val="single" w:sz="4" w:space="0" w:color="auto"/>
            </w:tcBorders>
            <w:vAlign w:val="center"/>
          </w:tcPr>
          <w:p w:rsidR="003D3546" w:rsidRPr="00894D80" w:rsidRDefault="003D3546" w:rsidP="00BE5E2F">
            <w:pPr>
              <w:jc w:val="center"/>
              <w:rPr>
                <w:sz w:val="24"/>
                <w:szCs w:val="24"/>
              </w:rPr>
            </w:pPr>
            <w:r w:rsidRPr="00894D80">
              <w:rPr>
                <w:rFonts w:ascii="Times New Roman" w:hAnsi="Times New Roman" w:cs="Times New Roman"/>
                <w:b/>
                <w:bCs/>
                <w:sz w:val="24"/>
                <w:szCs w:val="24"/>
              </w:rPr>
              <w:t>не более 0,2</w:t>
            </w:r>
          </w:p>
        </w:tc>
      </w:tr>
    </w:tbl>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7. Сумма значимостей критериев оценки заявок, установленных в конкурсной документации, должна составлять 100%, а сумма коэффициентов значимостей критериев должна быть равна 1.</w:t>
      </w:r>
    </w:p>
    <w:p w:rsidR="003D3546" w:rsidRPr="00952A67" w:rsidRDefault="003D3546" w:rsidP="00952A67">
      <w:pPr>
        <w:pStyle w:val="Heading1"/>
        <w:tabs>
          <w:tab w:val="left" w:pos="1134"/>
        </w:tabs>
        <w:spacing w:before="0" w:after="120" w:line="360" w:lineRule="auto"/>
        <w:jc w:val="center"/>
        <w:rPr>
          <w:rFonts w:ascii="Times New Roman" w:hAnsi="Times New Roman" w:cs="Times New Roman"/>
          <w:sz w:val="24"/>
          <w:szCs w:val="24"/>
        </w:rPr>
      </w:pPr>
      <w:bookmarkStart w:id="3" w:name="_Toc265136364"/>
      <w:bookmarkStart w:id="4" w:name="_Toc314500138"/>
      <w:r w:rsidRPr="00952A67">
        <w:rPr>
          <w:rFonts w:ascii="Times New Roman" w:hAnsi="Times New Roman" w:cs="Times New Roman"/>
          <w:sz w:val="24"/>
          <w:szCs w:val="24"/>
          <w:lang w:val="en-US"/>
        </w:rPr>
        <w:t>II</w:t>
      </w:r>
      <w:r w:rsidRPr="00952A67">
        <w:rPr>
          <w:rFonts w:ascii="Times New Roman" w:hAnsi="Times New Roman" w:cs="Times New Roman"/>
          <w:sz w:val="24"/>
          <w:szCs w:val="24"/>
        </w:rPr>
        <w:t>. Порядок оценки заявок по критериям</w:t>
      </w:r>
      <w:bookmarkEnd w:id="3"/>
      <w:bookmarkEnd w:id="4"/>
      <w:r w:rsidRPr="00952A67">
        <w:rPr>
          <w:rFonts w:ascii="Times New Roman" w:hAnsi="Times New Roman" w:cs="Times New Roman"/>
          <w:sz w:val="24"/>
          <w:szCs w:val="24"/>
        </w:rPr>
        <w:t>.</w:t>
      </w:r>
    </w:p>
    <w:p w:rsidR="003D3546" w:rsidRPr="00894D80" w:rsidRDefault="003D3546" w:rsidP="008E381A">
      <w:pPr>
        <w:widowControl/>
        <w:numPr>
          <w:ilvl w:val="0"/>
          <w:numId w:val="11"/>
        </w:numPr>
        <w:tabs>
          <w:tab w:val="clear" w:pos="720"/>
          <w:tab w:val="num" w:pos="1134"/>
        </w:tabs>
        <w:autoSpaceDE/>
        <w:autoSpaceDN/>
        <w:adjustRightInd/>
        <w:spacing w:after="120" w:line="360" w:lineRule="auto"/>
        <w:ind w:left="0" w:firstLine="709"/>
        <w:jc w:val="center"/>
        <w:rPr>
          <w:rFonts w:ascii="Times New Roman" w:hAnsi="Times New Roman" w:cs="Times New Roman"/>
          <w:b/>
          <w:bCs/>
          <w:sz w:val="24"/>
          <w:szCs w:val="24"/>
        </w:rPr>
      </w:pPr>
      <w:r w:rsidRPr="00894D80">
        <w:rPr>
          <w:rFonts w:ascii="Times New Roman" w:hAnsi="Times New Roman" w:cs="Times New Roman"/>
          <w:b/>
          <w:bCs/>
          <w:sz w:val="24"/>
          <w:szCs w:val="24"/>
        </w:rPr>
        <w:t>Оценка заявок по критерию «Ценовое предложение участника»</w:t>
      </w:r>
      <w:r>
        <w:rPr>
          <w:rFonts w:ascii="Times New Roman" w:hAnsi="Times New Roman" w:cs="Times New Roman"/>
          <w:b/>
          <w:bCs/>
          <w:sz w:val="24"/>
          <w:szCs w:val="24"/>
        </w:rPr>
        <w:t>.</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 xml:space="preserve">В случае если начальная (максимальная) цена договора установлена  в конкурсной документации: </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Рейтинг в баллах, присуждаемый заявке по критерию</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«Ценовое предложение участника», определяется по формуле:</w:t>
      </w:r>
    </w:p>
    <w:p w:rsidR="003D3546" w:rsidRPr="00894D80" w:rsidRDefault="003D3546" w:rsidP="002C5D82">
      <w:pPr>
        <w:rPr>
          <w:rFonts w:ascii="Times New Roman" w:hAnsi="Times New Roman" w:cs="Times New Roman"/>
          <w:sz w:val="24"/>
          <w:szCs w:val="24"/>
        </w:rPr>
      </w:pPr>
      <w:r w:rsidRPr="00894D80">
        <w:rPr>
          <w:rFonts w:ascii="Times New Roman" w:hAnsi="Times New Roman" w:cs="Times New Roman"/>
          <w:b/>
          <w:bCs/>
          <w:sz w:val="24"/>
          <w:szCs w:val="24"/>
        </w:rPr>
        <w:t xml:space="preserve">                                                </w:t>
      </w:r>
      <w:r w:rsidRPr="00894D80">
        <w:rPr>
          <w:rFonts w:ascii="Times New Roman" w:hAnsi="Times New Roman" w:cs="Times New Roman"/>
          <w:b/>
          <w:bCs/>
          <w:position w:val="-30"/>
          <w:sz w:val="24"/>
          <w:szCs w:val="24"/>
          <w:lang w:val="en-US"/>
        </w:rPr>
        <w:object w:dxaOrig="23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4.5pt" o:ole="">
            <v:imagedata r:id="rId7" o:title=""/>
          </v:shape>
          <o:OLEObject Type="Embed" ProgID="Equation.3" ShapeID="_x0000_i1025" DrawAspect="Content" ObjectID="_1449392602" r:id="rId8"/>
        </w:objec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Ra</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rPr>
        <w:t xml:space="preserve"> </w:t>
      </w:r>
      <w:r w:rsidRPr="00894D80">
        <w:rPr>
          <w:rFonts w:ascii="Times New Roman" w:hAnsi="Times New Roman" w:cs="Times New Roman"/>
          <w:b/>
          <w:bCs/>
          <w:sz w:val="24"/>
          <w:szCs w:val="24"/>
        </w:rPr>
        <w:t xml:space="preserve">– </w:t>
      </w:r>
      <w:r w:rsidRPr="00894D80">
        <w:rPr>
          <w:rFonts w:ascii="Times New Roman" w:hAnsi="Times New Roman" w:cs="Times New Roman"/>
          <w:i/>
          <w:iCs/>
          <w:sz w:val="24"/>
          <w:szCs w:val="24"/>
        </w:rPr>
        <w:t xml:space="preserve">рейтинг в баллах, присуждаемый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 по указанному критерию;</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A</w:t>
      </w:r>
      <w:r w:rsidRPr="00894D80">
        <w:rPr>
          <w:rFonts w:ascii="Times New Roman" w:hAnsi="Times New Roman" w:cs="Times New Roman"/>
          <w:b/>
          <w:bCs/>
          <w:i/>
          <w:iCs/>
          <w:sz w:val="24"/>
          <w:szCs w:val="24"/>
          <w:vertAlign w:val="subscript"/>
          <w:lang w:val="en-US"/>
        </w:rPr>
        <w:t>max</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i/>
          <w:iCs/>
          <w:sz w:val="24"/>
          <w:szCs w:val="24"/>
        </w:rPr>
        <w:t>– начальная (максимальная) цена договора, установленная в конкурсной документации, руб.;</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A</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i/>
          <w:iCs/>
          <w:sz w:val="24"/>
          <w:szCs w:val="24"/>
        </w:rPr>
        <w:t xml:space="preserve">– ценовое предложение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–го участника конкурса, руб.;</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В случае если ценовое предложение участника конкурса ниже начальной (максимальной) цены договора, установленной в конкурсной документации, более чем на 30 %, заявке присваивается рейтинг по данному критерию, равный 30 баллам.</w:t>
      </w:r>
    </w:p>
    <w:p w:rsidR="003D3546" w:rsidRPr="008C37FC" w:rsidRDefault="003D3546" w:rsidP="00952A67">
      <w:pPr>
        <w:tabs>
          <w:tab w:val="left" w:pos="1134"/>
        </w:tabs>
        <w:spacing w:after="120" w:line="360" w:lineRule="auto"/>
        <w:ind w:firstLine="709"/>
        <w:jc w:val="both"/>
        <w:rPr>
          <w:rFonts w:ascii="Times New Roman" w:hAnsi="Times New Roman" w:cs="Times New Roman"/>
          <w:sz w:val="24"/>
          <w:szCs w:val="24"/>
        </w:rPr>
      </w:pPr>
      <w:r w:rsidRPr="00716252">
        <w:rPr>
          <w:rFonts w:ascii="Times New Roman" w:hAnsi="Times New Roman" w:cs="Times New Roman"/>
          <w:sz w:val="24"/>
          <w:szCs w:val="24"/>
        </w:rPr>
        <w:t>Примечание: В зависимости от предмета конкурса при составлении конкурсной документации указанное количество баллов и процент снижения могут быть изменены в зависимости от специфики конкурса  при наличии соответствующего обоснования и расчета максимально возможного процента снижения.</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При оценке заявок по критерию «Ценовое предложение участника» лучшим признается предложение участника конкурса с наименьшим ценовым предложением.</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Договор заключается на условиях по данному критерию, указанных в заявке победителя.</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 xml:space="preserve">В случае если начальная (максимальная) цена договора в конкурсной документации не установлена: </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Рейтинг в баллах, присуждаемый заявке по критерию</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«Ценовое предложение участника», определяется по формуле:</w:t>
      </w:r>
    </w:p>
    <w:p w:rsidR="003D3546" w:rsidRPr="00894D80" w:rsidRDefault="003D3546" w:rsidP="0031070E">
      <w:pPr>
        <w:rPr>
          <w:rFonts w:ascii="Times New Roman" w:hAnsi="Times New Roman" w:cs="Times New Roman"/>
          <w:sz w:val="24"/>
          <w:szCs w:val="24"/>
        </w:rPr>
      </w:pPr>
      <w:r w:rsidRPr="00894D80">
        <w:rPr>
          <w:rFonts w:ascii="Times New Roman" w:hAnsi="Times New Roman" w:cs="Times New Roman"/>
          <w:b/>
          <w:bCs/>
          <w:sz w:val="24"/>
          <w:szCs w:val="24"/>
        </w:rPr>
        <w:t xml:space="preserve">                                              </w:t>
      </w:r>
      <w:r w:rsidRPr="00894D80">
        <w:rPr>
          <w:rFonts w:ascii="Times New Roman" w:hAnsi="Times New Roman" w:cs="Times New Roman"/>
          <w:b/>
          <w:bCs/>
          <w:position w:val="-30"/>
          <w:sz w:val="24"/>
          <w:szCs w:val="24"/>
          <w:lang w:val="en-US"/>
        </w:rPr>
        <w:object w:dxaOrig="2260" w:dyaOrig="680">
          <v:shape id="_x0000_i1026" type="#_x0000_t75" style="width:113.25pt;height:33.75pt" o:ole="">
            <v:imagedata r:id="rId9" o:title=""/>
          </v:shape>
          <o:OLEObject Type="Embed" ProgID="Equation.3" ShapeID="_x0000_i1026" DrawAspect="Content" ObjectID="_1449392603" r:id="rId10"/>
        </w:objec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Ra</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rPr>
        <w:t xml:space="preserve"> </w:t>
      </w:r>
      <w:r w:rsidRPr="00894D80">
        <w:rPr>
          <w:rFonts w:ascii="Times New Roman" w:hAnsi="Times New Roman" w:cs="Times New Roman"/>
          <w:i/>
          <w:iCs/>
          <w:sz w:val="24"/>
          <w:szCs w:val="24"/>
        </w:rPr>
        <w:t xml:space="preserve">– рейтинг в баллах, присуждаемый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  по указанному критерию;</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A</w:t>
      </w:r>
      <w:r w:rsidRPr="00894D80">
        <w:rPr>
          <w:rFonts w:ascii="Times New Roman" w:hAnsi="Times New Roman" w:cs="Times New Roman"/>
          <w:b/>
          <w:bCs/>
          <w:i/>
          <w:iCs/>
          <w:sz w:val="24"/>
          <w:szCs w:val="24"/>
          <w:vertAlign w:val="subscript"/>
          <w:lang w:val="en-US"/>
        </w:rPr>
        <w:t>max</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i/>
          <w:iCs/>
          <w:sz w:val="24"/>
          <w:szCs w:val="24"/>
        </w:rPr>
        <w:t>– наибольшее ценовое предложение одного из участников, руб. ;</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A</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i/>
          <w:iCs/>
          <w:sz w:val="24"/>
          <w:szCs w:val="24"/>
        </w:rPr>
        <w:t xml:space="preserve">– ценовое предложение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–го участника конкурса, руб.;</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В случае если ценовое предложение участника конкурса ниже наибольшего ценового предложения более чем на 30 %, заявке присваивается рейтинг по данному критерию, равный 30 баллам.</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При оценке заявок по критерию «Ценовое предложение участника» лучшим признается предложение участника конкурса с наименьшим ценовым предложением.</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Договор заключается на условиях по данному критерию, указанных в заявке победителя.</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p>
    <w:p w:rsidR="003D3546" w:rsidRPr="00894D80" w:rsidRDefault="003D3546" w:rsidP="00CF1C7B">
      <w:pPr>
        <w:pStyle w:val="BodyText"/>
        <w:numPr>
          <w:ilvl w:val="0"/>
          <w:numId w:val="11"/>
        </w:numPr>
        <w:tabs>
          <w:tab w:val="clear" w:pos="720"/>
          <w:tab w:val="num" w:pos="1134"/>
        </w:tabs>
        <w:spacing w:after="120" w:line="360" w:lineRule="auto"/>
        <w:ind w:left="0" w:firstLine="709"/>
        <w:jc w:val="center"/>
        <w:rPr>
          <w:b/>
          <w:bCs/>
        </w:rPr>
      </w:pPr>
      <w:r w:rsidRPr="00894D80">
        <w:rPr>
          <w:b/>
          <w:bCs/>
        </w:rPr>
        <w:t>Оценка заявок по критерию «Срок предоставления гарантии качества работ (услуг)»</w:t>
      </w:r>
      <w:r>
        <w:rPr>
          <w:b/>
          <w:bCs/>
        </w:rPr>
        <w:t>.</w:t>
      </w:r>
    </w:p>
    <w:p w:rsidR="003D3546" w:rsidRPr="00894D80" w:rsidRDefault="003D3546" w:rsidP="00952A67">
      <w:pPr>
        <w:pStyle w:val="BodyTextIndent"/>
        <w:tabs>
          <w:tab w:val="left" w:pos="1134"/>
        </w:tabs>
        <w:spacing w:line="360" w:lineRule="auto"/>
        <w:ind w:left="0" w:firstLine="709"/>
        <w:jc w:val="both"/>
        <w:rPr>
          <w:rFonts w:ascii="Times New Roman" w:hAnsi="Times New Roman" w:cs="Times New Roman"/>
          <w:sz w:val="24"/>
          <w:szCs w:val="24"/>
        </w:rPr>
      </w:pPr>
      <w:r w:rsidRPr="00894D80">
        <w:rPr>
          <w:rFonts w:ascii="Times New Roman" w:hAnsi="Times New Roman" w:cs="Times New Roman"/>
          <w:sz w:val="24"/>
          <w:szCs w:val="24"/>
        </w:rPr>
        <w:t>В рамках указанного критерия оценивается срок предоставления гарантии качества работ (услуг), на который участник конкурса принимает на себя обязательство по гарантии качества работ (услуг). При этом такой срок должен быть равным или превышать минимальный срок гарантии качества работ (услуг), установленный в конкурсной документации.</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Для определения рейтинга заявки по критерию «Срок предоставления гарантии качества работ (услуг)» в  конкурсной документации устанавливаются:</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1)  минимальный срок предоставления гарантии качества работ (услуг) (в</w:t>
      </w:r>
      <w:r w:rsidRPr="002F2F8D">
        <w:rPr>
          <w:rFonts w:ascii="Times New Roman" w:hAnsi="Times New Roman" w:cs="Times New Roman"/>
          <w:sz w:val="24"/>
          <w:szCs w:val="24"/>
        </w:rPr>
        <w:t xml:space="preserve"> </w:t>
      </w:r>
      <w:r w:rsidRPr="00894D80">
        <w:rPr>
          <w:rFonts w:ascii="Times New Roman" w:hAnsi="Times New Roman" w:cs="Times New Roman"/>
          <w:sz w:val="24"/>
          <w:szCs w:val="24"/>
        </w:rPr>
        <w:t>годах, месяцах) на объем предоставления гарантии качества работ, (услуг). Максимальный срок предоставления гарантии качества работ (услуг) не устанавливается;</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2) единица измерения срока предоставления гарантии качества работ (услуг) (в годах, месяцах).</w:t>
      </w:r>
    </w:p>
    <w:p w:rsidR="003D3546" w:rsidRPr="00894D80" w:rsidRDefault="003D3546" w:rsidP="00952A67">
      <w:pPr>
        <w:pStyle w:val="BodyTextIndent2"/>
        <w:tabs>
          <w:tab w:val="left" w:pos="1134"/>
        </w:tabs>
        <w:spacing w:line="360" w:lineRule="auto"/>
        <w:ind w:left="0" w:firstLine="709"/>
        <w:rPr>
          <w:rFonts w:ascii="Times New Roman" w:hAnsi="Times New Roman" w:cs="Times New Roman"/>
          <w:sz w:val="24"/>
          <w:szCs w:val="24"/>
        </w:rPr>
      </w:pPr>
      <w:r w:rsidRPr="00894D80">
        <w:rPr>
          <w:rFonts w:ascii="Times New Roman" w:hAnsi="Times New Roman" w:cs="Times New Roman"/>
          <w:i/>
          <w:iCs/>
          <w:sz w:val="24"/>
          <w:szCs w:val="24"/>
        </w:rPr>
        <w:t>В случае применения одного объема предоставления гарантии</w:t>
      </w:r>
      <w:r w:rsidRPr="00894D80">
        <w:rPr>
          <w:rFonts w:ascii="Times New Roman" w:hAnsi="Times New Roman" w:cs="Times New Roman"/>
          <w:sz w:val="24"/>
          <w:szCs w:val="24"/>
        </w:rPr>
        <w:t>:</w:t>
      </w:r>
    </w:p>
    <w:p w:rsidR="003D3546" w:rsidRPr="00894D80" w:rsidRDefault="003D3546" w:rsidP="00952A67">
      <w:pPr>
        <w:pStyle w:val="BodyTextIndent2"/>
        <w:tabs>
          <w:tab w:val="left" w:pos="1134"/>
        </w:tabs>
        <w:spacing w:line="360" w:lineRule="auto"/>
        <w:ind w:left="0" w:firstLine="709"/>
        <w:jc w:val="both"/>
        <w:rPr>
          <w:rFonts w:ascii="Times New Roman" w:hAnsi="Times New Roman" w:cs="Times New Roman"/>
          <w:sz w:val="24"/>
          <w:szCs w:val="24"/>
        </w:rPr>
      </w:pPr>
      <w:r w:rsidRPr="00894D80">
        <w:rPr>
          <w:rFonts w:ascii="Times New Roman" w:hAnsi="Times New Roman" w:cs="Times New Roman"/>
          <w:sz w:val="24"/>
          <w:szCs w:val="24"/>
        </w:rPr>
        <w:t>Рейтинг в баллах, присуждаемый i-ой заявке по критерию «Срок предоставления гарантии качества работ (услуг)», определяется по формуле:</w:t>
      </w:r>
    </w:p>
    <w:p w:rsidR="003D3546" w:rsidRPr="00894D80" w:rsidRDefault="003D3546" w:rsidP="00614355">
      <w:pPr>
        <w:pStyle w:val="BodyTextIndent2"/>
        <w:spacing w:after="0" w:line="240" w:lineRule="auto"/>
        <w:ind w:left="0" w:firstLine="709"/>
        <w:rPr>
          <w:rFonts w:ascii="Times New Roman" w:hAnsi="Times New Roman" w:cs="Times New Roman"/>
          <w:sz w:val="24"/>
          <w:szCs w:val="24"/>
        </w:rPr>
      </w:pPr>
    </w:p>
    <w:p w:rsidR="003D3546" w:rsidRPr="00894D80" w:rsidRDefault="003D3546" w:rsidP="00614355">
      <w:pPr>
        <w:pStyle w:val="BodyTextIndent2"/>
        <w:spacing w:after="0" w:line="240" w:lineRule="auto"/>
        <w:ind w:left="0" w:firstLine="709"/>
        <w:rPr>
          <w:rFonts w:ascii="Times New Roman" w:hAnsi="Times New Roman" w:cs="Times New Roman"/>
          <w:sz w:val="24"/>
          <w:szCs w:val="24"/>
        </w:rPr>
      </w:pPr>
      <w:r w:rsidRPr="00894D80">
        <w:rPr>
          <w:rFonts w:ascii="Times New Roman" w:hAnsi="Times New Roman" w:cs="Times New Roman"/>
          <w:sz w:val="24"/>
          <w:szCs w:val="24"/>
        </w:rPr>
        <w:t xml:space="preserve">                                       </w:t>
      </w:r>
      <w:r w:rsidRPr="00894D80">
        <w:rPr>
          <w:rFonts w:ascii="Times New Roman" w:hAnsi="Times New Roman" w:cs="Times New Roman"/>
          <w:position w:val="-30"/>
          <w:sz w:val="24"/>
          <w:szCs w:val="24"/>
        </w:rPr>
        <w:object w:dxaOrig="2280" w:dyaOrig="700">
          <v:shape id="_x0000_i1027" type="#_x0000_t75" style="width:114pt;height:34.5pt" o:ole="">
            <v:imagedata r:id="rId11" o:title=""/>
          </v:shape>
          <o:OLEObject Type="Embed" ProgID="Equation.3" ShapeID="_x0000_i1027" DrawAspect="Content" ObjectID="_1449392604" r:id="rId12"/>
        </w:object>
      </w:r>
      <w:r w:rsidRPr="00894D80">
        <w:rPr>
          <w:rFonts w:ascii="Times New Roman" w:hAnsi="Times New Roman" w:cs="Times New Roman"/>
          <w:sz w:val="24"/>
          <w:szCs w:val="24"/>
        </w:rPr>
        <w:t>;</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Rb</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рейтинг в баллах, присуждаемый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 по указанному критерию;</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B</w:t>
      </w:r>
      <w:r w:rsidRPr="00894D80">
        <w:rPr>
          <w:rFonts w:ascii="Times New Roman" w:hAnsi="Times New Roman" w:cs="Times New Roman"/>
          <w:b/>
          <w:bCs/>
          <w:i/>
          <w:iCs/>
          <w:sz w:val="24"/>
          <w:szCs w:val="24"/>
          <w:vertAlign w:val="subscript"/>
          <w:lang w:val="en-US"/>
        </w:rPr>
        <w:t>min</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i/>
          <w:iCs/>
          <w:sz w:val="24"/>
          <w:szCs w:val="24"/>
        </w:rPr>
        <w:t>– минимальный срок предоставления гарантии качества работ (услуг), установленный в конкурсной документации, год (месяц);</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B</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i/>
          <w:iCs/>
          <w:sz w:val="24"/>
          <w:szCs w:val="24"/>
        </w:rPr>
        <w:t xml:space="preserve">– предложение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-го участника по сроку гарантии качества работ (услуг), год (месяц);</w: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i/>
          <w:iCs/>
          <w:sz w:val="24"/>
          <w:szCs w:val="24"/>
        </w:rPr>
        <w:t>В случае применения нескольких объемов предоставления гарантии</w:t>
      </w:r>
      <w:r w:rsidRPr="00894D80">
        <w:rPr>
          <w:rFonts w:ascii="Times New Roman" w:hAnsi="Times New Roman" w:cs="Times New Roman"/>
          <w:sz w:val="24"/>
          <w:szCs w:val="24"/>
        </w:rPr>
        <w:t>:</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Рейтинг в баллах, присуждаемый i-ой заявке по критерию «Срок предоставления гарантии качества продукции, работ, услуг», определяется по формуле:</w:t>
      </w:r>
    </w:p>
    <w:p w:rsidR="003D3546" w:rsidRPr="00894D80" w:rsidRDefault="003D3546" w:rsidP="002C5D82">
      <w:pPr>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            </w:t>
      </w:r>
      <w:r w:rsidRPr="00894D80">
        <w:rPr>
          <w:rFonts w:ascii="Times New Roman" w:hAnsi="Times New Roman" w:cs="Times New Roman"/>
          <w:position w:val="-30"/>
          <w:sz w:val="24"/>
          <w:szCs w:val="24"/>
          <w:lang w:val="en-US"/>
        </w:rPr>
        <w:object w:dxaOrig="5600" w:dyaOrig="680">
          <v:shape id="_x0000_i1028" type="#_x0000_t75" style="width:277.5pt;height:33.75pt" o:ole="">
            <v:imagedata r:id="rId13" o:title=""/>
          </v:shape>
          <o:OLEObject Type="Embed" ProgID="Equation.3" ShapeID="_x0000_i1028" DrawAspect="Content" ObjectID="_1449392605" r:id="rId14"/>
        </w:object>
      </w:r>
      <w:r w:rsidRPr="00894D80">
        <w:rPr>
          <w:rFonts w:ascii="Times New Roman" w:hAnsi="Times New Roman" w:cs="Times New Roman"/>
          <w:sz w:val="24"/>
          <w:szCs w:val="24"/>
        </w:rPr>
        <w:t>;</w:t>
      </w:r>
    </w:p>
    <w:p w:rsidR="003D3546" w:rsidRPr="00894D80" w:rsidRDefault="003D3546" w:rsidP="00952A67">
      <w:pPr>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952A67">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Rb</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рейтинг в баллах, присуждаемый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  по указанному критерию;</w:t>
      </w:r>
    </w:p>
    <w:p w:rsidR="003D3546" w:rsidRPr="00894D80" w:rsidRDefault="003D3546" w:rsidP="00952A67">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B</w:t>
      </w:r>
      <w:r w:rsidRPr="00894D80">
        <w:rPr>
          <w:rFonts w:ascii="Times New Roman" w:hAnsi="Times New Roman" w:cs="Times New Roman"/>
          <w:b/>
          <w:bCs/>
          <w:i/>
          <w:iCs/>
          <w:sz w:val="24"/>
          <w:szCs w:val="24"/>
          <w:vertAlign w:val="subscript"/>
          <w:lang w:val="en-US"/>
        </w:rPr>
        <w:t>minm</w:t>
      </w:r>
      <w:r w:rsidRPr="00894D80">
        <w:rPr>
          <w:rFonts w:ascii="Times New Roman" w:hAnsi="Times New Roman" w:cs="Times New Roman"/>
          <w:i/>
          <w:iCs/>
          <w:sz w:val="24"/>
          <w:szCs w:val="24"/>
        </w:rPr>
        <w:t xml:space="preserve">– минимальный срок предоставления гарантии по </w:t>
      </w:r>
      <w:r w:rsidRPr="00894D80">
        <w:rPr>
          <w:rFonts w:ascii="Times New Roman" w:hAnsi="Times New Roman" w:cs="Times New Roman"/>
          <w:i/>
          <w:iCs/>
          <w:sz w:val="24"/>
          <w:szCs w:val="24"/>
          <w:lang w:val="en-US"/>
        </w:rPr>
        <w:t>m</w:t>
      </w:r>
      <w:r w:rsidRPr="00894D80">
        <w:rPr>
          <w:rFonts w:ascii="Times New Roman" w:hAnsi="Times New Roman" w:cs="Times New Roman"/>
          <w:i/>
          <w:iCs/>
          <w:sz w:val="24"/>
          <w:szCs w:val="24"/>
        </w:rPr>
        <w:t>-му объему предоставления гарантии качества работ (услуг) установленный в конкурсной документации , год (месяц);</w:t>
      </w:r>
    </w:p>
    <w:p w:rsidR="003D3546" w:rsidRPr="00894D80" w:rsidRDefault="003D3546" w:rsidP="00952A67">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B</w:t>
      </w:r>
      <w:r w:rsidRPr="00894D80">
        <w:rPr>
          <w:rFonts w:ascii="Times New Roman" w:hAnsi="Times New Roman" w:cs="Times New Roman"/>
          <w:b/>
          <w:bCs/>
          <w:i/>
          <w:iCs/>
          <w:sz w:val="24"/>
          <w:szCs w:val="24"/>
          <w:vertAlign w:val="subscript"/>
          <w:lang w:val="en-US"/>
        </w:rPr>
        <w:t>im</w:t>
      </w:r>
      <w:r w:rsidRPr="00894D80">
        <w:rPr>
          <w:rFonts w:ascii="Times New Roman" w:hAnsi="Times New Roman" w:cs="Times New Roman"/>
          <w:i/>
          <w:iCs/>
          <w:sz w:val="24"/>
          <w:szCs w:val="24"/>
        </w:rPr>
        <w:t xml:space="preserve">– предложение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 xml:space="preserve">-го участника по </w:t>
      </w:r>
      <w:r w:rsidRPr="00894D80">
        <w:rPr>
          <w:rFonts w:ascii="Times New Roman" w:hAnsi="Times New Roman" w:cs="Times New Roman"/>
          <w:i/>
          <w:iCs/>
          <w:sz w:val="24"/>
          <w:szCs w:val="24"/>
          <w:lang w:val="en-US"/>
        </w:rPr>
        <w:t>m</w:t>
      </w:r>
      <w:r w:rsidRPr="00894D80">
        <w:rPr>
          <w:rFonts w:ascii="Times New Roman" w:hAnsi="Times New Roman" w:cs="Times New Roman"/>
          <w:i/>
          <w:iCs/>
          <w:sz w:val="24"/>
          <w:szCs w:val="24"/>
        </w:rPr>
        <w:t>-му объему гарантии качества работ (услуг), год (месяц);</w:t>
      </w:r>
    </w:p>
    <w:p w:rsidR="003D3546" w:rsidRPr="00894D80" w:rsidRDefault="003D3546" w:rsidP="00952A67">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952A67">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m</w:t>
      </w:r>
      <w:r w:rsidRPr="00894D80">
        <w:rPr>
          <w:rFonts w:ascii="Times New Roman" w:hAnsi="Times New Roman" w:cs="Times New Roman"/>
          <w:b/>
          <w:bCs/>
          <w:i/>
          <w:iCs/>
          <w:sz w:val="24"/>
          <w:szCs w:val="24"/>
        </w:rPr>
        <w:t xml:space="preserve"> – </w:t>
      </w:r>
      <w:r w:rsidRPr="00894D80">
        <w:rPr>
          <w:rFonts w:ascii="Times New Roman" w:hAnsi="Times New Roman" w:cs="Times New Roman"/>
          <w:i/>
          <w:iCs/>
          <w:sz w:val="24"/>
          <w:szCs w:val="24"/>
        </w:rPr>
        <w:t>количество объемов гарантии качества работ (услуг), предусмотренных конкурсной документацией.</w:t>
      </w:r>
    </w:p>
    <w:p w:rsidR="003D3546" w:rsidRPr="00894D80" w:rsidRDefault="003D3546" w:rsidP="00952A67">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В случае применения одного объема предоставления гарантии:</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При оценке заявок  по критерию «Срок предоставления гарантии качества работ (услуг)» лучшим признается предложение участника  с наибольшим сроком предоставления гарантии качества работ (услуг). </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Заявкам со сроком предоставления гарантии качества работ (услуг), превышающим более чем в два раза минимальный срок предоставления гарантии качества работ (услуг), установленный в конкурсной документации,  присваивается рейтинг по указанному критерию, равный 50 баллам. </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3D3546" w:rsidRPr="00894D80" w:rsidRDefault="003D3546" w:rsidP="00952A67">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В случае применения нескольких объемов предоставления гарантии:</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При оценке заявок по критерию «Срок предоставления гарантии качества работ (услуг)» </w:t>
      </w:r>
      <w:r w:rsidRPr="00894D80">
        <w:rPr>
          <w:rFonts w:ascii="Times New Roman" w:hAnsi="Times New Roman" w:cs="Times New Roman"/>
          <w:i/>
          <w:iCs/>
          <w:sz w:val="24"/>
          <w:szCs w:val="24"/>
        </w:rPr>
        <w:t xml:space="preserve"> </w:t>
      </w:r>
      <w:r w:rsidRPr="00894D80">
        <w:rPr>
          <w:rFonts w:ascii="Times New Roman" w:hAnsi="Times New Roman" w:cs="Times New Roman"/>
          <w:sz w:val="24"/>
          <w:szCs w:val="24"/>
        </w:rPr>
        <w:t>лучшим по данному критерию признается заявка участника с наибольшим суммарным сроком предоставления гарантий качества работ (услуг).</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Заявкам с суммарным сроком предоставления гарантии качества работ (услуг) превышающим более чем в два раза суммарного минимального срока предоставления гарантии качества работ (услуг), по всем объемам гарантии установленным в конкурсной документации, присваивается рейтинг по указанному критерию, равный 50 баллам.</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3D3546" w:rsidRPr="00894D80" w:rsidRDefault="003D3546" w:rsidP="00952A67">
      <w:pPr>
        <w:spacing w:after="120" w:line="360" w:lineRule="auto"/>
        <w:ind w:firstLine="709"/>
        <w:jc w:val="center"/>
        <w:rPr>
          <w:rFonts w:ascii="Times New Roman" w:hAnsi="Times New Roman" w:cs="Times New Roman"/>
          <w:b/>
          <w:bCs/>
          <w:sz w:val="24"/>
          <w:szCs w:val="24"/>
        </w:rPr>
      </w:pPr>
    </w:p>
    <w:p w:rsidR="003D3546" w:rsidRPr="00894D80" w:rsidRDefault="003D3546" w:rsidP="008E381A">
      <w:pPr>
        <w:widowControl/>
        <w:numPr>
          <w:ilvl w:val="0"/>
          <w:numId w:val="25"/>
        </w:numPr>
        <w:tabs>
          <w:tab w:val="clear" w:pos="720"/>
          <w:tab w:val="num" w:pos="1134"/>
        </w:tabs>
        <w:autoSpaceDE/>
        <w:autoSpaceDN/>
        <w:adjustRightInd/>
        <w:spacing w:after="120" w:line="360" w:lineRule="auto"/>
        <w:ind w:left="0" w:firstLine="709"/>
        <w:jc w:val="center"/>
        <w:rPr>
          <w:rFonts w:ascii="Times New Roman" w:hAnsi="Times New Roman" w:cs="Times New Roman"/>
          <w:b/>
          <w:bCs/>
          <w:sz w:val="24"/>
          <w:szCs w:val="24"/>
        </w:rPr>
      </w:pPr>
      <w:r w:rsidRPr="00894D80">
        <w:rPr>
          <w:rFonts w:ascii="Times New Roman" w:hAnsi="Times New Roman" w:cs="Times New Roman"/>
          <w:b/>
          <w:bCs/>
          <w:sz w:val="24"/>
          <w:szCs w:val="24"/>
        </w:rPr>
        <w:t>Оценка заявок по критерию «Квалификация участника конкурса».</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Оценка </w:t>
      </w:r>
      <w:r w:rsidRPr="00CF1C7B">
        <w:rPr>
          <w:rFonts w:ascii="Times New Roman" w:hAnsi="Times New Roman" w:cs="Times New Roman"/>
          <w:sz w:val="24"/>
          <w:szCs w:val="24"/>
        </w:rPr>
        <w:t>заявок по критерию «Квалификация участника конкурса» осуществляется</w:t>
      </w:r>
      <w:r w:rsidRPr="00894D80">
        <w:rPr>
          <w:rFonts w:ascii="Times New Roman" w:hAnsi="Times New Roman" w:cs="Times New Roman"/>
          <w:sz w:val="24"/>
          <w:szCs w:val="24"/>
        </w:rPr>
        <w:t xml:space="preserve"> с использованием подкритериев оценки заявок, приведенных в Таблице №3.</w:t>
      </w:r>
    </w:p>
    <w:p w:rsidR="003D3546" w:rsidRPr="00894D80" w:rsidRDefault="003D3546" w:rsidP="00952A67">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Рейтинг в баллах, присуждаемый i-ой заявке по критерию «Квалификация участника конкурса», определяется по формуле:</w:t>
      </w:r>
    </w:p>
    <w:p w:rsidR="003D3546" w:rsidRPr="00894D80" w:rsidRDefault="003D3546" w:rsidP="002C5D82">
      <w:pPr>
        <w:rPr>
          <w:rFonts w:ascii="Times New Roman" w:hAnsi="Times New Roman" w:cs="Times New Roman"/>
          <w:sz w:val="24"/>
          <w:szCs w:val="24"/>
        </w:rPr>
      </w:pPr>
      <w:r w:rsidRPr="00894D80">
        <w:rPr>
          <w:rFonts w:ascii="Times New Roman" w:hAnsi="Times New Roman" w:cs="Times New Roman"/>
          <w:sz w:val="24"/>
          <w:szCs w:val="24"/>
        </w:rPr>
        <w:t xml:space="preserve">                                  </w:t>
      </w:r>
      <w:r w:rsidRPr="00894D80">
        <w:rPr>
          <w:rFonts w:ascii="Times New Roman" w:hAnsi="Times New Roman" w:cs="Times New Roman"/>
          <w:position w:val="-12"/>
          <w:sz w:val="24"/>
          <w:szCs w:val="24"/>
        </w:rPr>
        <w:object w:dxaOrig="5060" w:dyaOrig="360">
          <v:shape id="_x0000_i1029" type="#_x0000_t75" style="width:250.5pt;height:18pt" o:ole="">
            <v:imagedata r:id="rId15" o:title=""/>
          </v:shape>
          <o:OLEObject Type="Embed" ProgID="Equation.3" ShapeID="_x0000_i1029" DrawAspect="Content" ObjectID="_1449392606" r:id="rId16"/>
        </w:object>
      </w:r>
    </w:p>
    <w:p w:rsidR="003D3546" w:rsidRPr="00894D80" w:rsidRDefault="003D3546" w:rsidP="00952A67">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Rc</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рейтинг в баллах, присуждаемый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  по указанному критерию;</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1</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rPr>
        <w:t xml:space="preserve">, </w:t>
      </w: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2</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rPr>
        <w:t xml:space="preserve"> …</w:t>
      </w:r>
      <w:r w:rsidRPr="00894D80">
        <w:rPr>
          <w:rFonts w:ascii="Times New Roman" w:hAnsi="Times New Roman" w:cs="Times New Roman"/>
          <w:b/>
          <w:bCs/>
          <w:i/>
          <w:iCs/>
          <w:sz w:val="24"/>
          <w:szCs w:val="24"/>
          <w:lang w:val="en-US"/>
        </w:rPr>
        <w:t>Cn</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i/>
          <w:iCs/>
          <w:sz w:val="24"/>
          <w:szCs w:val="24"/>
        </w:rPr>
        <w:t xml:space="preserve">– значения в баллах  по 1,2… </w:t>
      </w:r>
      <w:r w:rsidRPr="00894D80">
        <w:rPr>
          <w:rFonts w:ascii="Times New Roman" w:hAnsi="Times New Roman" w:cs="Times New Roman"/>
          <w:i/>
          <w:iCs/>
          <w:sz w:val="24"/>
          <w:szCs w:val="24"/>
          <w:lang w:val="en-US"/>
        </w:rPr>
        <w:t>n</w:t>
      </w:r>
      <w:r w:rsidRPr="00894D80">
        <w:rPr>
          <w:rFonts w:ascii="Times New Roman" w:hAnsi="Times New Roman" w:cs="Times New Roman"/>
          <w:i/>
          <w:iCs/>
          <w:sz w:val="24"/>
          <w:szCs w:val="24"/>
        </w:rPr>
        <w:t xml:space="preserve">-му подкритерию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заявки;</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K</w:t>
      </w:r>
      <w:r w:rsidRPr="00894D80">
        <w:rPr>
          <w:rFonts w:ascii="Times New Roman" w:hAnsi="Times New Roman" w:cs="Times New Roman"/>
          <w:b/>
          <w:bCs/>
          <w:i/>
          <w:iCs/>
          <w:sz w:val="24"/>
          <w:szCs w:val="24"/>
        </w:rPr>
        <w:t>1</w:t>
      </w:r>
      <w:r w:rsidRPr="00894D80">
        <w:rPr>
          <w:rFonts w:ascii="Times New Roman" w:hAnsi="Times New Roman" w:cs="Times New Roman"/>
          <w:b/>
          <w:bCs/>
          <w:i/>
          <w:iCs/>
          <w:sz w:val="24"/>
          <w:szCs w:val="24"/>
          <w:vertAlign w:val="subscript"/>
        </w:rPr>
        <w:t>зп,</w:t>
      </w:r>
      <w:r w:rsidRPr="00894D80">
        <w:rPr>
          <w:rFonts w:ascii="Times New Roman" w:hAnsi="Times New Roman" w:cs="Times New Roman"/>
          <w:b/>
          <w:bCs/>
          <w:i/>
          <w:iCs/>
          <w:sz w:val="24"/>
          <w:szCs w:val="24"/>
        </w:rPr>
        <w:t xml:space="preserve"> </w:t>
      </w:r>
      <w:r w:rsidRPr="00894D80">
        <w:rPr>
          <w:rFonts w:ascii="Times New Roman" w:hAnsi="Times New Roman" w:cs="Times New Roman"/>
          <w:b/>
          <w:bCs/>
          <w:i/>
          <w:iCs/>
          <w:sz w:val="24"/>
          <w:szCs w:val="24"/>
          <w:lang w:val="en-US"/>
        </w:rPr>
        <w:t>K</w:t>
      </w:r>
      <w:r w:rsidRPr="00894D80">
        <w:rPr>
          <w:rFonts w:ascii="Times New Roman" w:hAnsi="Times New Roman" w:cs="Times New Roman"/>
          <w:b/>
          <w:bCs/>
          <w:i/>
          <w:iCs/>
          <w:sz w:val="24"/>
          <w:szCs w:val="24"/>
        </w:rPr>
        <w:t>2</w:t>
      </w:r>
      <w:r w:rsidRPr="00894D80">
        <w:rPr>
          <w:rFonts w:ascii="Times New Roman" w:hAnsi="Times New Roman" w:cs="Times New Roman"/>
          <w:b/>
          <w:bCs/>
          <w:i/>
          <w:iCs/>
          <w:sz w:val="24"/>
          <w:szCs w:val="24"/>
          <w:vertAlign w:val="subscript"/>
        </w:rPr>
        <w:t xml:space="preserve">зп </w:t>
      </w:r>
      <w:r w:rsidRPr="00894D80">
        <w:rPr>
          <w:rFonts w:ascii="Times New Roman" w:hAnsi="Times New Roman" w:cs="Times New Roman"/>
          <w:b/>
          <w:bCs/>
          <w:i/>
          <w:iCs/>
          <w:sz w:val="24"/>
          <w:szCs w:val="24"/>
        </w:rPr>
        <w:t xml:space="preserve">… </w:t>
      </w:r>
      <w:r w:rsidRPr="00894D80">
        <w:rPr>
          <w:rFonts w:ascii="Times New Roman" w:hAnsi="Times New Roman" w:cs="Times New Roman"/>
          <w:b/>
          <w:bCs/>
          <w:i/>
          <w:iCs/>
          <w:sz w:val="24"/>
          <w:szCs w:val="24"/>
          <w:lang w:val="en-US"/>
        </w:rPr>
        <w:t>Kn</w:t>
      </w:r>
      <w:r w:rsidRPr="00894D80">
        <w:rPr>
          <w:rFonts w:ascii="Times New Roman" w:hAnsi="Times New Roman" w:cs="Times New Roman"/>
          <w:b/>
          <w:bCs/>
          <w:i/>
          <w:iCs/>
          <w:sz w:val="24"/>
          <w:szCs w:val="24"/>
          <w:vertAlign w:val="subscript"/>
        </w:rPr>
        <w:t>зп</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i/>
          <w:iCs/>
          <w:sz w:val="24"/>
          <w:szCs w:val="24"/>
        </w:rPr>
        <w:t>– коэффициенты значимости 1, 2…</w:t>
      </w:r>
      <w:r w:rsidRPr="00894D80">
        <w:rPr>
          <w:rFonts w:ascii="Times New Roman" w:hAnsi="Times New Roman" w:cs="Times New Roman"/>
          <w:i/>
          <w:iCs/>
          <w:sz w:val="24"/>
          <w:szCs w:val="24"/>
          <w:lang w:val="en-US"/>
        </w:rPr>
        <w:t>n</w:t>
      </w:r>
      <w:r w:rsidRPr="00894D80">
        <w:rPr>
          <w:rFonts w:ascii="Times New Roman" w:hAnsi="Times New Roman" w:cs="Times New Roman"/>
          <w:i/>
          <w:iCs/>
          <w:sz w:val="24"/>
          <w:szCs w:val="24"/>
        </w:rPr>
        <w:t>-го подкритерия</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rPr>
        <w:t xml:space="preserve"> </w:t>
      </w:r>
      <w:r w:rsidRPr="00894D80">
        <w:rPr>
          <w:rFonts w:ascii="Times New Roman" w:hAnsi="Times New Roman" w:cs="Times New Roman"/>
          <w:b/>
          <w:bCs/>
          <w:i/>
          <w:iCs/>
          <w:sz w:val="24"/>
          <w:szCs w:val="24"/>
          <w:lang w:val="en-US"/>
        </w:rPr>
        <w:t>n</w:t>
      </w:r>
      <w:r w:rsidRPr="00894D80">
        <w:rPr>
          <w:rFonts w:ascii="Times New Roman" w:hAnsi="Times New Roman" w:cs="Times New Roman"/>
          <w:i/>
          <w:iCs/>
          <w:sz w:val="24"/>
          <w:szCs w:val="24"/>
        </w:rPr>
        <w:t xml:space="preserve"> – количество подкритериев установленных конкурсной документацией.</w:t>
      </w:r>
    </w:p>
    <w:p w:rsidR="003D3546" w:rsidRPr="00894D80" w:rsidRDefault="003D3546" w:rsidP="00952A67">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952A67">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Конкурсной документацией могут устанавливаться следующие подкритерии, указанные в таблице №3:  </w:t>
      </w:r>
    </w:p>
    <w:p w:rsidR="003D3546" w:rsidRPr="00894D80" w:rsidRDefault="003D3546" w:rsidP="00952A67">
      <w:pPr>
        <w:pStyle w:val="Caption"/>
        <w:tabs>
          <w:tab w:val="left" w:pos="1134"/>
        </w:tabs>
        <w:spacing w:after="120" w:line="360" w:lineRule="auto"/>
        <w:ind w:firstLine="709"/>
        <w:jc w:val="right"/>
      </w:pPr>
      <w:r w:rsidRPr="00894D80">
        <w:t>Таблица №3</w:t>
      </w:r>
    </w:p>
    <w:tbl>
      <w:tblPr>
        <w:tblW w:w="9735" w:type="dxa"/>
        <w:tblInd w:w="-106" w:type="dxa"/>
        <w:tblLook w:val="0000"/>
      </w:tblPr>
      <w:tblGrid>
        <w:gridCol w:w="880"/>
        <w:gridCol w:w="4960"/>
        <w:gridCol w:w="1905"/>
        <w:gridCol w:w="1990"/>
      </w:tblGrid>
      <w:tr w:rsidR="003D3546" w:rsidRPr="00894D80">
        <w:trPr>
          <w:trHeight w:val="675"/>
        </w:trPr>
        <w:tc>
          <w:tcPr>
            <w:tcW w:w="880" w:type="dxa"/>
            <w:tcBorders>
              <w:top w:val="single" w:sz="8" w:space="0" w:color="auto"/>
              <w:left w:val="single" w:sz="8" w:space="0" w:color="auto"/>
              <w:bottom w:val="nil"/>
              <w:right w:val="single" w:sz="4" w:space="0" w:color="auto"/>
            </w:tcBorders>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 п/п</w:t>
            </w:r>
          </w:p>
        </w:tc>
        <w:tc>
          <w:tcPr>
            <w:tcW w:w="4960" w:type="dxa"/>
            <w:tcBorders>
              <w:top w:val="single" w:sz="8" w:space="0" w:color="auto"/>
              <w:left w:val="nil"/>
              <w:bottom w:val="nil"/>
              <w:right w:val="single" w:sz="8" w:space="0" w:color="auto"/>
            </w:tcBorders>
            <w:shd w:val="clear" w:color="auto" w:fill="FFFFFF"/>
            <w:noWrap/>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Наименование подкритерия</w:t>
            </w:r>
          </w:p>
        </w:tc>
        <w:tc>
          <w:tcPr>
            <w:tcW w:w="1905" w:type="dxa"/>
            <w:tcBorders>
              <w:top w:val="single" w:sz="8" w:space="0" w:color="auto"/>
              <w:left w:val="nil"/>
              <w:bottom w:val="nil"/>
              <w:right w:val="single" w:sz="4" w:space="0" w:color="auto"/>
            </w:tcBorders>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Значимость подкритерия, %</w:t>
            </w:r>
          </w:p>
        </w:tc>
        <w:tc>
          <w:tcPr>
            <w:tcW w:w="1990" w:type="dxa"/>
            <w:tcBorders>
              <w:top w:val="single" w:sz="8" w:space="0" w:color="auto"/>
              <w:left w:val="single" w:sz="4" w:space="0" w:color="auto"/>
              <w:bottom w:val="nil"/>
              <w:right w:val="single" w:sz="8" w:space="0" w:color="auto"/>
            </w:tcBorders>
            <w:shd w:val="clear" w:color="auto" w:fill="FFFFFF"/>
            <w:vAlign w:val="center"/>
          </w:tcPr>
          <w:p w:rsidR="003D3546" w:rsidRPr="00894D80" w:rsidRDefault="003D3546" w:rsidP="007023F2">
            <w:pPr>
              <w:jc w:val="center"/>
              <w:rPr>
                <w:rFonts w:ascii="Times New Roman" w:hAnsi="Times New Roman" w:cs="Times New Roman"/>
                <w:b/>
                <w:bCs/>
                <w:sz w:val="24"/>
                <w:szCs w:val="24"/>
              </w:rPr>
            </w:pPr>
            <w:r w:rsidRPr="00894D80">
              <w:rPr>
                <w:rFonts w:ascii="Times New Roman" w:hAnsi="Times New Roman" w:cs="Times New Roman"/>
                <w:b/>
                <w:bCs/>
                <w:sz w:val="24"/>
                <w:szCs w:val="24"/>
              </w:rPr>
              <w:t>Коэффициент значимости подкритерия, К</w:t>
            </w:r>
            <w:r w:rsidRPr="00894D80">
              <w:rPr>
                <w:rFonts w:ascii="Times New Roman" w:hAnsi="Times New Roman" w:cs="Times New Roman"/>
                <w:b/>
                <w:bCs/>
                <w:sz w:val="24"/>
                <w:szCs w:val="24"/>
                <w:vertAlign w:val="subscript"/>
              </w:rPr>
              <w:t>зп</w:t>
            </w:r>
            <w:r w:rsidRPr="00894D80">
              <w:rPr>
                <w:rFonts w:ascii="Times New Roman" w:hAnsi="Times New Roman" w:cs="Times New Roman"/>
                <w:b/>
                <w:bCs/>
                <w:sz w:val="24"/>
                <w:szCs w:val="24"/>
              </w:rPr>
              <w:t xml:space="preserve"> </w:t>
            </w:r>
          </w:p>
        </w:tc>
      </w:tr>
      <w:tr w:rsidR="003D3546" w:rsidRPr="00894D80">
        <w:trPr>
          <w:trHeight w:val="255"/>
        </w:trPr>
        <w:tc>
          <w:tcPr>
            <w:tcW w:w="880" w:type="dxa"/>
            <w:tcBorders>
              <w:top w:val="single" w:sz="8" w:space="0" w:color="auto"/>
              <w:left w:val="single" w:sz="8" w:space="0" w:color="auto"/>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1</w:t>
            </w:r>
          </w:p>
        </w:tc>
        <w:tc>
          <w:tcPr>
            <w:tcW w:w="4960" w:type="dxa"/>
            <w:tcBorders>
              <w:top w:val="single" w:sz="8" w:space="0" w:color="auto"/>
              <w:left w:val="nil"/>
              <w:bottom w:val="single" w:sz="4" w:space="0" w:color="auto"/>
              <w:right w:val="single" w:sz="4" w:space="0" w:color="auto"/>
            </w:tcBorders>
          </w:tcPr>
          <w:p w:rsidR="003D3546" w:rsidRPr="00894D80" w:rsidRDefault="003D3546" w:rsidP="00223485">
            <w:pPr>
              <w:rPr>
                <w:rFonts w:ascii="Times New Roman" w:hAnsi="Times New Roman" w:cs="Times New Roman"/>
                <w:sz w:val="24"/>
                <w:szCs w:val="24"/>
              </w:rPr>
            </w:pPr>
            <w:r w:rsidRPr="00894D80">
              <w:rPr>
                <w:rFonts w:ascii="Times New Roman" w:hAnsi="Times New Roman" w:cs="Times New Roman"/>
                <w:sz w:val="24"/>
                <w:szCs w:val="24"/>
              </w:rPr>
              <w:t>Опыт выполнения аналогичных работ (оказания услуг)</w:t>
            </w:r>
          </w:p>
        </w:tc>
        <w:tc>
          <w:tcPr>
            <w:tcW w:w="1905" w:type="dxa"/>
            <w:tcBorders>
              <w:top w:val="single" w:sz="8" w:space="0" w:color="auto"/>
              <w:left w:val="nil"/>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20</w:t>
            </w:r>
          </w:p>
        </w:tc>
        <w:tc>
          <w:tcPr>
            <w:tcW w:w="1990" w:type="dxa"/>
            <w:tcBorders>
              <w:top w:val="single" w:sz="8" w:space="0" w:color="auto"/>
              <w:left w:val="single" w:sz="4" w:space="0" w:color="auto"/>
              <w:bottom w:val="single" w:sz="4" w:space="0" w:color="auto"/>
              <w:right w:val="single" w:sz="8" w:space="0" w:color="auto"/>
            </w:tcBorders>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0,2</w:t>
            </w:r>
          </w:p>
        </w:tc>
      </w:tr>
      <w:tr w:rsidR="003D3546" w:rsidRPr="00894D80">
        <w:trPr>
          <w:trHeight w:val="270"/>
        </w:trPr>
        <w:tc>
          <w:tcPr>
            <w:tcW w:w="880" w:type="dxa"/>
            <w:tcBorders>
              <w:top w:val="nil"/>
              <w:left w:val="single" w:sz="8" w:space="0" w:color="auto"/>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2</w:t>
            </w:r>
          </w:p>
        </w:tc>
        <w:tc>
          <w:tcPr>
            <w:tcW w:w="4960" w:type="dxa"/>
            <w:tcBorders>
              <w:top w:val="nil"/>
              <w:left w:val="nil"/>
              <w:bottom w:val="single" w:sz="4" w:space="0" w:color="auto"/>
              <w:right w:val="single" w:sz="4" w:space="0" w:color="auto"/>
            </w:tcBorders>
          </w:tcPr>
          <w:p w:rsidR="003D3546" w:rsidRPr="00894D80" w:rsidRDefault="003D3546" w:rsidP="00C92692">
            <w:pPr>
              <w:rPr>
                <w:rFonts w:ascii="Times New Roman" w:hAnsi="Times New Roman" w:cs="Times New Roman"/>
                <w:sz w:val="24"/>
                <w:szCs w:val="24"/>
              </w:rPr>
            </w:pPr>
            <w:r w:rsidRPr="00894D80">
              <w:rPr>
                <w:rFonts w:ascii="Times New Roman" w:hAnsi="Times New Roman" w:cs="Times New Roman"/>
                <w:sz w:val="24"/>
                <w:szCs w:val="24"/>
              </w:rPr>
              <w:t xml:space="preserve">Опыт выполнения работ (оказания услуг) для </w:t>
            </w:r>
            <w:r>
              <w:rPr>
                <w:rFonts w:ascii="Times New Roman" w:hAnsi="Times New Roman" w:cs="Times New Roman"/>
                <w:sz w:val="24"/>
                <w:szCs w:val="24"/>
              </w:rPr>
              <w:t>ФБУ «Хабаровский ЦСМ»</w:t>
            </w:r>
          </w:p>
        </w:tc>
        <w:tc>
          <w:tcPr>
            <w:tcW w:w="1905" w:type="dxa"/>
            <w:tcBorders>
              <w:top w:val="nil"/>
              <w:left w:val="nil"/>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10</w:t>
            </w:r>
          </w:p>
        </w:tc>
        <w:tc>
          <w:tcPr>
            <w:tcW w:w="1990" w:type="dxa"/>
            <w:tcBorders>
              <w:top w:val="nil"/>
              <w:left w:val="single" w:sz="4" w:space="0" w:color="auto"/>
              <w:bottom w:val="single" w:sz="4" w:space="0" w:color="auto"/>
              <w:right w:val="single" w:sz="8" w:space="0" w:color="auto"/>
            </w:tcBorders>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0,1</w:t>
            </w:r>
          </w:p>
        </w:tc>
      </w:tr>
      <w:tr w:rsidR="003D3546" w:rsidRPr="00894D80">
        <w:trPr>
          <w:trHeight w:val="597"/>
        </w:trPr>
        <w:tc>
          <w:tcPr>
            <w:tcW w:w="880" w:type="dxa"/>
            <w:tcBorders>
              <w:top w:val="single" w:sz="4" w:space="0" w:color="auto"/>
              <w:left w:val="single" w:sz="8" w:space="0" w:color="auto"/>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3</w:t>
            </w:r>
          </w:p>
        </w:tc>
        <w:tc>
          <w:tcPr>
            <w:tcW w:w="4960" w:type="dxa"/>
            <w:tcBorders>
              <w:top w:val="single" w:sz="4" w:space="0" w:color="auto"/>
              <w:left w:val="nil"/>
              <w:bottom w:val="single" w:sz="4" w:space="0" w:color="auto"/>
              <w:right w:val="single" w:sz="4" w:space="0" w:color="auto"/>
            </w:tcBorders>
          </w:tcPr>
          <w:p w:rsidR="003D3546" w:rsidRPr="00894D80" w:rsidRDefault="003D3546" w:rsidP="00223485">
            <w:pPr>
              <w:rPr>
                <w:rFonts w:ascii="Times New Roman" w:hAnsi="Times New Roman" w:cs="Times New Roman"/>
                <w:sz w:val="24"/>
                <w:szCs w:val="24"/>
              </w:rPr>
            </w:pPr>
            <w:r w:rsidRPr="00894D80">
              <w:rPr>
                <w:rFonts w:ascii="Times New Roman" w:hAnsi="Times New Roman" w:cs="Times New Roman"/>
                <w:sz w:val="24"/>
                <w:szCs w:val="24"/>
              </w:rPr>
              <w:t xml:space="preserve">Наличие основных средств </w:t>
            </w:r>
          </w:p>
        </w:tc>
        <w:tc>
          <w:tcPr>
            <w:tcW w:w="1905" w:type="dxa"/>
            <w:tcBorders>
              <w:top w:val="single" w:sz="4" w:space="0" w:color="auto"/>
              <w:left w:val="nil"/>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20</w:t>
            </w:r>
          </w:p>
        </w:tc>
        <w:tc>
          <w:tcPr>
            <w:tcW w:w="1990" w:type="dxa"/>
            <w:tcBorders>
              <w:top w:val="single" w:sz="4" w:space="0" w:color="auto"/>
              <w:left w:val="single" w:sz="4" w:space="0" w:color="auto"/>
              <w:bottom w:val="single" w:sz="4" w:space="0" w:color="auto"/>
              <w:right w:val="single" w:sz="8" w:space="0" w:color="auto"/>
            </w:tcBorders>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0,2</w:t>
            </w:r>
          </w:p>
        </w:tc>
      </w:tr>
      <w:tr w:rsidR="003D3546" w:rsidRPr="00894D80">
        <w:trPr>
          <w:trHeight w:val="255"/>
        </w:trPr>
        <w:tc>
          <w:tcPr>
            <w:tcW w:w="880" w:type="dxa"/>
            <w:tcBorders>
              <w:top w:val="nil"/>
              <w:left w:val="single" w:sz="8" w:space="0" w:color="auto"/>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4</w:t>
            </w:r>
          </w:p>
        </w:tc>
        <w:tc>
          <w:tcPr>
            <w:tcW w:w="4960" w:type="dxa"/>
            <w:tcBorders>
              <w:top w:val="nil"/>
              <w:left w:val="nil"/>
              <w:bottom w:val="single" w:sz="4" w:space="0" w:color="auto"/>
              <w:right w:val="single" w:sz="4" w:space="0" w:color="auto"/>
            </w:tcBorders>
          </w:tcPr>
          <w:p w:rsidR="003D3546" w:rsidRPr="00894D80" w:rsidRDefault="003D3546" w:rsidP="00223485">
            <w:pPr>
              <w:rPr>
                <w:rFonts w:ascii="Times New Roman" w:hAnsi="Times New Roman" w:cs="Times New Roman"/>
                <w:sz w:val="24"/>
                <w:szCs w:val="24"/>
              </w:rPr>
            </w:pPr>
            <w:r w:rsidRPr="00894D80">
              <w:rPr>
                <w:rFonts w:ascii="Times New Roman" w:hAnsi="Times New Roman" w:cs="Times New Roman"/>
                <w:sz w:val="24"/>
                <w:szCs w:val="24"/>
              </w:rPr>
              <w:t>Офисные, производственные и складские помещения</w:t>
            </w:r>
          </w:p>
        </w:tc>
        <w:tc>
          <w:tcPr>
            <w:tcW w:w="1905" w:type="dxa"/>
            <w:tcBorders>
              <w:top w:val="nil"/>
              <w:left w:val="nil"/>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20</w:t>
            </w:r>
          </w:p>
        </w:tc>
        <w:tc>
          <w:tcPr>
            <w:tcW w:w="1990" w:type="dxa"/>
            <w:tcBorders>
              <w:top w:val="nil"/>
              <w:left w:val="single" w:sz="4" w:space="0" w:color="auto"/>
              <w:bottom w:val="single" w:sz="4" w:space="0" w:color="auto"/>
              <w:right w:val="single" w:sz="8" w:space="0" w:color="auto"/>
            </w:tcBorders>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0,2</w:t>
            </w:r>
          </w:p>
        </w:tc>
      </w:tr>
      <w:tr w:rsidR="003D3546" w:rsidRPr="00894D80">
        <w:trPr>
          <w:trHeight w:val="321"/>
        </w:trPr>
        <w:tc>
          <w:tcPr>
            <w:tcW w:w="880" w:type="dxa"/>
            <w:tcBorders>
              <w:top w:val="nil"/>
              <w:left w:val="single" w:sz="8"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5</w:t>
            </w:r>
          </w:p>
        </w:tc>
        <w:tc>
          <w:tcPr>
            <w:tcW w:w="4960" w:type="dxa"/>
            <w:tcBorders>
              <w:top w:val="nil"/>
              <w:left w:val="nil"/>
              <w:right w:val="single" w:sz="4" w:space="0" w:color="auto"/>
            </w:tcBorders>
          </w:tcPr>
          <w:p w:rsidR="003D3546" w:rsidRPr="00894D80" w:rsidRDefault="003D3546" w:rsidP="00223485">
            <w:pPr>
              <w:rPr>
                <w:rFonts w:ascii="Times New Roman" w:hAnsi="Times New Roman" w:cs="Times New Roman"/>
                <w:sz w:val="24"/>
                <w:szCs w:val="24"/>
              </w:rPr>
            </w:pPr>
            <w:r w:rsidRPr="00894D80">
              <w:rPr>
                <w:rFonts w:ascii="Times New Roman" w:hAnsi="Times New Roman" w:cs="Times New Roman"/>
                <w:sz w:val="24"/>
                <w:szCs w:val="24"/>
              </w:rPr>
              <w:t>Персонал</w:t>
            </w:r>
          </w:p>
          <w:p w:rsidR="003D3546" w:rsidRPr="00894D80" w:rsidRDefault="003D3546" w:rsidP="00223485">
            <w:pPr>
              <w:rPr>
                <w:rFonts w:ascii="Times New Roman" w:hAnsi="Times New Roman" w:cs="Times New Roman"/>
                <w:sz w:val="24"/>
                <w:szCs w:val="24"/>
              </w:rPr>
            </w:pPr>
          </w:p>
        </w:tc>
        <w:tc>
          <w:tcPr>
            <w:tcW w:w="1905" w:type="dxa"/>
            <w:tcBorders>
              <w:top w:val="nil"/>
              <w:left w:val="nil"/>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20</w:t>
            </w:r>
          </w:p>
        </w:tc>
        <w:tc>
          <w:tcPr>
            <w:tcW w:w="1990" w:type="dxa"/>
            <w:tcBorders>
              <w:top w:val="nil"/>
              <w:left w:val="single" w:sz="4" w:space="0" w:color="auto"/>
              <w:right w:val="single" w:sz="8" w:space="0" w:color="auto"/>
            </w:tcBorders>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0,2</w:t>
            </w:r>
          </w:p>
        </w:tc>
      </w:tr>
      <w:tr w:rsidR="003D3546" w:rsidRPr="00894D80">
        <w:trPr>
          <w:trHeight w:val="460"/>
        </w:trPr>
        <w:tc>
          <w:tcPr>
            <w:tcW w:w="880" w:type="dxa"/>
            <w:tcBorders>
              <w:top w:val="single" w:sz="4" w:space="0" w:color="auto"/>
              <w:left w:val="single" w:sz="8" w:space="0" w:color="auto"/>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6</w:t>
            </w:r>
          </w:p>
        </w:tc>
        <w:tc>
          <w:tcPr>
            <w:tcW w:w="4960" w:type="dxa"/>
            <w:tcBorders>
              <w:top w:val="single" w:sz="4" w:space="0" w:color="auto"/>
              <w:left w:val="nil"/>
              <w:bottom w:val="single" w:sz="4" w:space="0" w:color="auto"/>
              <w:right w:val="single" w:sz="4" w:space="0" w:color="auto"/>
            </w:tcBorders>
          </w:tcPr>
          <w:p w:rsidR="003D3546" w:rsidRPr="00894D80" w:rsidRDefault="003D3546" w:rsidP="00223485">
            <w:pPr>
              <w:rPr>
                <w:rFonts w:ascii="Times New Roman" w:hAnsi="Times New Roman" w:cs="Times New Roman"/>
                <w:sz w:val="24"/>
                <w:szCs w:val="24"/>
              </w:rPr>
            </w:pPr>
            <w:r w:rsidRPr="00894D80">
              <w:rPr>
                <w:rFonts w:ascii="Times New Roman" w:hAnsi="Times New Roman" w:cs="Times New Roman"/>
                <w:sz w:val="24"/>
                <w:szCs w:val="24"/>
              </w:rPr>
              <w:t>Статус участника</w:t>
            </w:r>
          </w:p>
        </w:tc>
        <w:tc>
          <w:tcPr>
            <w:tcW w:w="1905" w:type="dxa"/>
            <w:tcBorders>
              <w:top w:val="single" w:sz="4" w:space="0" w:color="auto"/>
              <w:left w:val="nil"/>
              <w:bottom w:val="single" w:sz="4" w:space="0" w:color="auto"/>
              <w:right w:val="single" w:sz="4" w:space="0" w:color="auto"/>
            </w:tcBorders>
            <w:noWrap/>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10</w:t>
            </w:r>
          </w:p>
        </w:tc>
        <w:tc>
          <w:tcPr>
            <w:tcW w:w="1990" w:type="dxa"/>
            <w:tcBorders>
              <w:top w:val="single" w:sz="4" w:space="0" w:color="auto"/>
              <w:left w:val="single" w:sz="4" w:space="0" w:color="auto"/>
              <w:bottom w:val="single" w:sz="4" w:space="0" w:color="auto"/>
              <w:right w:val="single" w:sz="8" w:space="0" w:color="auto"/>
            </w:tcBorders>
            <w:vAlign w:val="center"/>
          </w:tcPr>
          <w:p w:rsidR="003D3546" w:rsidRPr="00894D80" w:rsidRDefault="003D3546" w:rsidP="00D87270">
            <w:pPr>
              <w:jc w:val="center"/>
              <w:rPr>
                <w:rFonts w:ascii="Times New Roman" w:hAnsi="Times New Roman" w:cs="Times New Roman"/>
                <w:sz w:val="24"/>
                <w:szCs w:val="24"/>
              </w:rPr>
            </w:pPr>
            <w:r w:rsidRPr="00894D80">
              <w:rPr>
                <w:rFonts w:ascii="Times New Roman" w:hAnsi="Times New Roman" w:cs="Times New Roman"/>
                <w:sz w:val="24"/>
                <w:szCs w:val="24"/>
              </w:rPr>
              <w:t>0,1</w:t>
            </w:r>
          </w:p>
        </w:tc>
      </w:tr>
    </w:tbl>
    <w:p w:rsidR="003D3546" w:rsidRPr="00894D80" w:rsidRDefault="003D3546" w:rsidP="002C5D82">
      <w:pPr>
        <w:ind w:firstLine="709"/>
        <w:jc w:val="both"/>
        <w:rPr>
          <w:rFonts w:ascii="Times New Roman" w:hAnsi="Times New Roman" w:cs="Times New Roman"/>
          <w:sz w:val="24"/>
          <w:szCs w:val="24"/>
        </w:rPr>
      </w:pPr>
    </w:p>
    <w:p w:rsidR="003D3546" w:rsidRPr="00894D80" w:rsidRDefault="003D3546" w:rsidP="004E73FA">
      <w:pPr>
        <w:widowControl/>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Количество подкритериев может быть от одного до шести, в зависимости от предмета конкурса.</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При этом сумма значимостей подкритериев оценки заявок, установленных в конкурсной документации, должна составлять 100%, а сумма коэффициентов значимости подкритериев должна быть равна 1.</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Pr="00894D80" w:rsidRDefault="003D3546" w:rsidP="004E73FA">
      <w:pPr>
        <w:tabs>
          <w:tab w:val="left" w:pos="1134"/>
        </w:tabs>
        <w:spacing w:after="120" w:line="360" w:lineRule="auto"/>
        <w:ind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3.1. Оценка заявок по подкритерию «Опыт выполнения аналогичных работ (оказания услуг)»</w:t>
      </w:r>
      <w:r>
        <w:rPr>
          <w:rFonts w:ascii="Times New Roman" w:hAnsi="Times New Roman" w:cs="Times New Roman"/>
          <w:b/>
          <w:bCs/>
          <w:i/>
          <w:iCs/>
          <w:sz w:val="24"/>
          <w:szCs w:val="24"/>
        </w:rPr>
        <w:t>.</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Подкритерий «Опыт выполнения аналогичных работ (оказания услуг)» оценивается исходя из анализа количества заключенных договоров на выполнение аналогичных работ (услуг), указанных в форме №3 «Анкета участника, а также договоров, представленных в составе заявки и рассчитывается по формуле:</w:t>
      </w:r>
    </w:p>
    <w:p w:rsidR="003D3546" w:rsidRPr="00894D80" w:rsidRDefault="003D3546" w:rsidP="00A902BC">
      <w:pPr>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                                    </w:t>
      </w:r>
      <w:r w:rsidRPr="00894D80">
        <w:rPr>
          <w:rFonts w:ascii="Times New Roman" w:hAnsi="Times New Roman" w:cs="Times New Roman"/>
          <w:position w:val="-30"/>
          <w:sz w:val="24"/>
          <w:szCs w:val="24"/>
        </w:rPr>
        <w:object w:dxaOrig="2780" w:dyaOrig="700">
          <v:shape id="_x0000_i1030" type="#_x0000_t75" style="width:136.5pt;height:34.5pt" o:ole="">
            <v:imagedata r:id="rId17" o:title=""/>
          </v:shape>
          <o:OLEObject Type="Embed" ProgID="Equation.3" ShapeID="_x0000_i1030" DrawAspect="Content" ObjectID="_1449392607" r:id="rId18"/>
        </w:object>
      </w:r>
    </w:p>
    <w:p w:rsidR="003D3546" w:rsidRPr="00894D80" w:rsidRDefault="003D3546" w:rsidP="004E73FA">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1</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количество баллов, по подкритерию «Опыт выполнения аналогичных работ (оказания услуг)», рассчитанное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a</w:t>
      </w:r>
      <w:r w:rsidRPr="00894D80">
        <w:rPr>
          <w:rFonts w:ascii="Times New Roman" w:hAnsi="Times New Roman" w:cs="Times New Roman"/>
          <w:b/>
          <w:bCs/>
          <w:i/>
          <w:iCs/>
          <w:sz w:val="24"/>
          <w:szCs w:val="24"/>
          <w:vertAlign w:val="subscript"/>
          <w:lang w:val="en-US"/>
        </w:rPr>
        <w:t>max</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i/>
          <w:iCs/>
          <w:sz w:val="24"/>
          <w:szCs w:val="24"/>
        </w:rPr>
        <w:t xml:space="preserve"> – наибольшее количество договоров</w:t>
      </w:r>
      <w:r w:rsidRPr="00894D80">
        <w:rPr>
          <w:rFonts w:ascii="Times New Roman" w:hAnsi="Times New Roman" w:cs="Times New Roman"/>
          <w:sz w:val="24"/>
          <w:szCs w:val="24"/>
        </w:rPr>
        <w:t xml:space="preserve"> </w:t>
      </w:r>
      <w:r w:rsidRPr="00894D80">
        <w:rPr>
          <w:rFonts w:ascii="Times New Roman" w:hAnsi="Times New Roman" w:cs="Times New Roman"/>
          <w:i/>
          <w:iCs/>
          <w:sz w:val="24"/>
          <w:szCs w:val="24"/>
        </w:rPr>
        <w:t>на выполнение аналогичных работ (услуг), одного из участников, указанное в форме №3 «Анкета участника, а также договоров</w:t>
      </w:r>
      <w:r>
        <w:rPr>
          <w:rFonts w:ascii="Times New Roman" w:hAnsi="Times New Roman" w:cs="Times New Roman"/>
          <w:i/>
          <w:iCs/>
          <w:sz w:val="24"/>
          <w:szCs w:val="24"/>
        </w:rPr>
        <w:t xml:space="preserve"> на</w:t>
      </w:r>
      <w:r w:rsidRPr="00894D80">
        <w:rPr>
          <w:rFonts w:ascii="Times New Roman" w:hAnsi="Times New Roman" w:cs="Times New Roman"/>
          <w:i/>
          <w:iCs/>
          <w:sz w:val="24"/>
          <w:szCs w:val="24"/>
        </w:rPr>
        <w:t xml:space="preserve"> выполнение аналогичных работ (услуг),  представленных в составе заявки, шт.;</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a</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 </w:t>
      </w:r>
      <w:r w:rsidRPr="00894D80">
        <w:rPr>
          <w:rFonts w:ascii="Times New Roman" w:hAnsi="Times New Roman" w:cs="Times New Roman"/>
          <w:i/>
          <w:iCs/>
          <w:sz w:val="24"/>
          <w:szCs w:val="24"/>
        </w:rPr>
        <w:t>количество договоров</w:t>
      </w:r>
      <w:r w:rsidRPr="00894D80">
        <w:rPr>
          <w:rFonts w:ascii="Times New Roman" w:hAnsi="Times New Roman" w:cs="Times New Roman"/>
          <w:sz w:val="24"/>
          <w:szCs w:val="24"/>
        </w:rPr>
        <w:t xml:space="preserve"> </w:t>
      </w:r>
      <w:r w:rsidRPr="00894D80">
        <w:rPr>
          <w:rFonts w:ascii="Times New Roman" w:hAnsi="Times New Roman" w:cs="Times New Roman"/>
          <w:i/>
          <w:iCs/>
          <w:sz w:val="24"/>
          <w:szCs w:val="24"/>
        </w:rPr>
        <w:t xml:space="preserve">на выполнение аналогичных работ (услуг),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–го участника конкурса, указанное в форме №3 «Анкета участника, а также договоров на выполнение аналогичных работ (услуг), представленных в составе заявки, шт.;</w:t>
      </w:r>
    </w:p>
    <w:p w:rsidR="003D3546"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–порядковый номер заявки участника.</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p>
    <w:p w:rsidR="003D3546" w:rsidRPr="00894D80" w:rsidRDefault="003D3546" w:rsidP="004E73FA">
      <w:pPr>
        <w:tabs>
          <w:tab w:val="left" w:pos="1134"/>
        </w:tabs>
        <w:spacing w:after="120" w:line="360" w:lineRule="auto"/>
        <w:ind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 xml:space="preserve">3.2. Оценка заявок по подкритерию «Опыт выполнения работ (оказания услуг) для </w:t>
      </w:r>
      <w:r>
        <w:rPr>
          <w:rFonts w:ascii="Times New Roman" w:hAnsi="Times New Roman" w:cs="Times New Roman"/>
          <w:b/>
          <w:bCs/>
          <w:i/>
          <w:iCs/>
          <w:sz w:val="24"/>
          <w:szCs w:val="24"/>
        </w:rPr>
        <w:t xml:space="preserve">ФБУ </w:t>
      </w:r>
      <w:r w:rsidRPr="00894D80">
        <w:rPr>
          <w:rFonts w:ascii="Times New Roman" w:hAnsi="Times New Roman" w:cs="Times New Roman"/>
          <w:b/>
          <w:bCs/>
          <w:i/>
          <w:iCs/>
          <w:sz w:val="24"/>
          <w:szCs w:val="24"/>
        </w:rPr>
        <w:t>«</w:t>
      </w:r>
      <w:r>
        <w:rPr>
          <w:rFonts w:ascii="Times New Roman" w:hAnsi="Times New Roman" w:cs="Times New Roman"/>
          <w:b/>
          <w:bCs/>
          <w:i/>
          <w:iCs/>
          <w:sz w:val="24"/>
          <w:szCs w:val="24"/>
        </w:rPr>
        <w:t>Хабаровский ЦСМ</w:t>
      </w:r>
      <w:r w:rsidRPr="00894D80">
        <w:rPr>
          <w:rFonts w:ascii="Times New Roman" w:hAnsi="Times New Roman" w:cs="Times New Roman"/>
          <w:b/>
          <w:bCs/>
          <w:i/>
          <w:iCs/>
          <w:sz w:val="24"/>
          <w:szCs w:val="24"/>
        </w:rPr>
        <w:t>».</w:t>
      </w:r>
    </w:p>
    <w:p w:rsidR="003D3546" w:rsidRPr="00894D80" w:rsidRDefault="003D3546" w:rsidP="004E73FA">
      <w:pPr>
        <w:tabs>
          <w:tab w:val="left" w:pos="1134"/>
        </w:tabs>
        <w:spacing w:after="120" w:line="360" w:lineRule="auto"/>
        <w:ind w:firstLine="709"/>
        <w:jc w:val="both"/>
        <w:rPr>
          <w:rFonts w:ascii="Times New Roman" w:hAnsi="Times New Roman" w:cs="Times New Roman"/>
          <w:b/>
          <w:bCs/>
          <w:sz w:val="24"/>
          <w:szCs w:val="24"/>
        </w:rPr>
      </w:pPr>
      <w:r w:rsidRPr="00894D80">
        <w:rPr>
          <w:rFonts w:ascii="Times New Roman" w:hAnsi="Times New Roman" w:cs="Times New Roman"/>
          <w:sz w:val="24"/>
          <w:szCs w:val="24"/>
        </w:rPr>
        <w:t xml:space="preserve">Подкритерий «Опыт выполнения работ (оказания услуг) для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 xml:space="preserve">» оценивается исходя из анализа наличия заключенных договоров с </w:t>
      </w:r>
      <w:r>
        <w:rPr>
          <w:rFonts w:ascii="Times New Roman" w:hAnsi="Times New Roman" w:cs="Times New Roman"/>
          <w:sz w:val="24"/>
          <w:szCs w:val="24"/>
        </w:rPr>
        <w:t xml:space="preserve">ФБУ </w:t>
      </w:r>
      <w:r w:rsidRPr="00894D80">
        <w:rPr>
          <w:rFonts w:ascii="Times New Roman" w:hAnsi="Times New Roman" w:cs="Times New Roman"/>
          <w:sz w:val="24"/>
          <w:szCs w:val="24"/>
        </w:rPr>
        <w:t>«</w:t>
      </w:r>
      <w:r>
        <w:rPr>
          <w:rFonts w:ascii="Times New Roman" w:hAnsi="Times New Roman" w:cs="Times New Roman"/>
          <w:sz w:val="24"/>
          <w:szCs w:val="24"/>
        </w:rPr>
        <w:t>Хабаровский  ЦСМ</w:t>
      </w:r>
      <w:r w:rsidRPr="00894D80">
        <w:rPr>
          <w:rFonts w:ascii="Times New Roman" w:hAnsi="Times New Roman" w:cs="Times New Roman"/>
          <w:sz w:val="24"/>
          <w:szCs w:val="24"/>
        </w:rPr>
        <w:t xml:space="preserve">» на выполнение работ (оказание услуг), указанных в форме №3 «Анкета участника», а также договоров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 на выполнение работ (оказание услуг), представленных в составе заявки и определяется:</w:t>
      </w:r>
    </w:p>
    <w:p w:rsidR="003D3546" w:rsidRPr="00894D80" w:rsidRDefault="003D3546" w:rsidP="001209B4">
      <w:pPr>
        <w:jc w:val="center"/>
        <w:rPr>
          <w:rFonts w:ascii="Times New Roman" w:hAnsi="Times New Roman" w:cs="Times New Roman"/>
          <w:b/>
          <w:bCs/>
          <w:sz w:val="24"/>
          <w:szCs w:val="24"/>
        </w:rPr>
      </w:pPr>
      <w:r w:rsidRPr="00894D80">
        <w:rPr>
          <w:rFonts w:ascii="Times New Roman" w:hAnsi="Times New Roman" w:cs="Times New Roman"/>
          <w:b/>
          <w:bCs/>
          <w:position w:val="-12"/>
          <w:sz w:val="24"/>
          <w:szCs w:val="24"/>
        </w:rPr>
        <w:object w:dxaOrig="1040" w:dyaOrig="360">
          <v:shape id="_x0000_i1031" type="#_x0000_t75" style="width:51.75pt;height:18pt" o:ole="">
            <v:imagedata r:id="rId19" o:title=""/>
          </v:shape>
          <o:OLEObject Type="Embed" ProgID="Equation.3" ShapeID="_x0000_i1031" DrawAspect="Content" ObjectID="_1449392608" r:id="rId20"/>
        </w:object>
      </w:r>
      <w:r w:rsidRPr="00894D80">
        <w:rPr>
          <w:rFonts w:ascii="Times New Roman" w:hAnsi="Times New Roman" w:cs="Times New Roman"/>
          <w:b/>
          <w:bCs/>
          <w:sz w:val="24"/>
          <w:szCs w:val="24"/>
        </w:rPr>
        <w:t>,</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если в</w:t>
      </w:r>
      <w:r w:rsidRPr="00894D80">
        <w:rPr>
          <w:rFonts w:ascii="Times New Roman" w:hAnsi="Times New Roman" w:cs="Times New Roman"/>
          <w:sz w:val="24"/>
          <w:szCs w:val="24"/>
        </w:rPr>
        <w:t xml:space="preserve"> </w:t>
      </w:r>
      <w:r w:rsidRPr="00894D80">
        <w:rPr>
          <w:rFonts w:ascii="Times New Roman" w:hAnsi="Times New Roman" w:cs="Times New Roman"/>
          <w:i/>
          <w:iCs/>
          <w:sz w:val="24"/>
          <w:szCs w:val="24"/>
        </w:rPr>
        <w:t xml:space="preserve">форме №3 «Анкета участника» участника конкурса указаны данные по заключенным договорам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w:t>
      </w:r>
      <w:r w:rsidRPr="00894D80">
        <w:rPr>
          <w:rFonts w:ascii="Times New Roman" w:hAnsi="Times New Roman" w:cs="Times New Roman"/>
          <w:sz w:val="24"/>
          <w:szCs w:val="24"/>
        </w:rPr>
        <w:t xml:space="preserve"> </w:t>
      </w:r>
      <w:r w:rsidRPr="00894D80">
        <w:rPr>
          <w:rFonts w:ascii="Times New Roman" w:hAnsi="Times New Roman" w:cs="Times New Roman"/>
          <w:i/>
          <w:iCs/>
          <w:sz w:val="24"/>
          <w:szCs w:val="24"/>
        </w:rPr>
        <w:t xml:space="preserve">на выполнение работ (оказание услуг) и (или) в составе заявки представлены договоры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 на выполнение работ (оказание услуг).</w:t>
      </w:r>
    </w:p>
    <w:p w:rsidR="003D3546" w:rsidRPr="00894D80" w:rsidRDefault="003D3546" w:rsidP="001209B4">
      <w:pPr>
        <w:jc w:val="center"/>
        <w:rPr>
          <w:rFonts w:ascii="Times New Roman" w:hAnsi="Times New Roman" w:cs="Times New Roman"/>
          <w:b/>
          <w:bCs/>
          <w:sz w:val="24"/>
          <w:szCs w:val="24"/>
        </w:rPr>
      </w:pPr>
      <w:r w:rsidRPr="00894D80">
        <w:rPr>
          <w:rFonts w:ascii="Times New Roman" w:hAnsi="Times New Roman" w:cs="Times New Roman"/>
          <w:b/>
          <w:bCs/>
          <w:position w:val="-12"/>
          <w:sz w:val="24"/>
          <w:szCs w:val="24"/>
        </w:rPr>
        <w:object w:dxaOrig="820" w:dyaOrig="360">
          <v:shape id="_x0000_i1032" type="#_x0000_t75" style="width:41.25pt;height:18pt" o:ole="">
            <v:imagedata r:id="rId21" o:title=""/>
          </v:shape>
          <o:OLEObject Type="Embed" ProgID="Equation.3" ShapeID="_x0000_i1032" DrawAspect="Content" ObjectID="_1449392609" r:id="rId22"/>
        </w:object>
      </w:r>
      <w:r w:rsidRPr="00894D80">
        <w:rPr>
          <w:rFonts w:ascii="Times New Roman" w:hAnsi="Times New Roman" w:cs="Times New Roman"/>
          <w:b/>
          <w:bCs/>
          <w:sz w:val="24"/>
          <w:szCs w:val="24"/>
        </w:rPr>
        <w:t>,</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 xml:space="preserve">если в форме №3 «Анкета участника» участника отсутствуют данные по заключенным договорам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 xml:space="preserve">» на выполнение работ (оказание услуг), а также в составе заявки не представлены договоры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 xml:space="preserve">» на выполнение работ (оказание услуг)  и если участник конкурса по критерию «Отрицательный опыт работ (услуг)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 xml:space="preserve">» получает отрицательное значение. </w:t>
      </w:r>
    </w:p>
    <w:p w:rsidR="003D3546" w:rsidRPr="00894D80" w:rsidRDefault="003D3546" w:rsidP="004E73FA">
      <w:pPr>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2</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количество баллов, по подкритерию «Опыт выполнения работ (оказания услуг) для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 xml:space="preserve">», определенное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–порядковый  номер заявки участника;</w:t>
      </w:r>
    </w:p>
    <w:p w:rsidR="003D3546" w:rsidRPr="00894D80" w:rsidRDefault="003D3546" w:rsidP="004E73FA">
      <w:pPr>
        <w:spacing w:after="120" w:line="360" w:lineRule="auto"/>
        <w:ind w:firstLine="709"/>
        <w:rPr>
          <w:rFonts w:ascii="Times New Roman" w:hAnsi="Times New Roman" w:cs="Times New Roman"/>
          <w:b/>
          <w:bCs/>
          <w:sz w:val="24"/>
          <w:szCs w:val="24"/>
        </w:rPr>
      </w:pPr>
    </w:p>
    <w:p w:rsidR="003D3546" w:rsidRPr="00894D80" w:rsidRDefault="003D3546" w:rsidP="004E73FA">
      <w:pPr>
        <w:spacing w:after="120" w:line="360" w:lineRule="auto"/>
        <w:ind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3.3. Оценка заявок по подкритерию «Наличие основных средств».</w:t>
      </w:r>
    </w:p>
    <w:p w:rsidR="003D3546" w:rsidRPr="00894D80" w:rsidRDefault="003D3546" w:rsidP="004E73FA">
      <w:pPr>
        <w:spacing w:after="120" w:line="360" w:lineRule="auto"/>
        <w:ind w:firstLine="709"/>
        <w:jc w:val="both"/>
        <w:rPr>
          <w:rFonts w:ascii="Times New Roman" w:hAnsi="Times New Roman" w:cs="Times New Roman"/>
          <w:b/>
          <w:bCs/>
          <w:sz w:val="24"/>
          <w:szCs w:val="24"/>
        </w:rPr>
      </w:pPr>
      <w:r w:rsidRPr="00894D80">
        <w:rPr>
          <w:rFonts w:ascii="Times New Roman" w:hAnsi="Times New Roman" w:cs="Times New Roman"/>
          <w:sz w:val="24"/>
          <w:szCs w:val="24"/>
        </w:rPr>
        <w:t>Подкритерий «Наличие основных средств»</w:t>
      </w:r>
      <w:r w:rsidRPr="00894D80">
        <w:rPr>
          <w:rFonts w:ascii="Times New Roman" w:hAnsi="Times New Roman" w:cs="Times New Roman"/>
          <w:b/>
          <w:bCs/>
          <w:i/>
          <w:iCs/>
          <w:sz w:val="24"/>
          <w:szCs w:val="24"/>
        </w:rPr>
        <w:t xml:space="preserve"> </w:t>
      </w:r>
      <w:r w:rsidRPr="00894D80">
        <w:rPr>
          <w:rFonts w:ascii="Times New Roman" w:hAnsi="Times New Roman" w:cs="Times New Roman"/>
          <w:sz w:val="24"/>
          <w:szCs w:val="24"/>
        </w:rPr>
        <w:t>оценивается исходя из анализа представленного в составе заявки бухгалтерского баланса и определяется по формуле:</w:t>
      </w:r>
    </w:p>
    <w:p w:rsidR="003D3546" w:rsidRPr="00894D80" w:rsidRDefault="003D3546" w:rsidP="005C1C29">
      <w:pPr>
        <w:tabs>
          <w:tab w:val="left" w:pos="3315"/>
        </w:tabs>
        <w:rPr>
          <w:rFonts w:ascii="Times New Roman" w:hAnsi="Times New Roman" w:cs="Times New Roman"/>
          <w:b/>
          <w:bCs/>
          <w:sz w:val="24"/>
          <w:szCs w:val="24"/>
        </w:rPr>
      </w:pPr>
      <w:r w:rsidRPr="00894D80">
        <w:rPr>
          <w:rFonts w:ascii="Times New Roman" w:hAnsi="Times New Roman" w:cs="Times New Roman"/>
          <w:b/>
          <w:bCs/>
          <w:sz w:val="24"/>
          <w:szCs w:val="24"/>
        </w:rPr>
        <w:tab/>
      </w:r>
      <w:r w:rsidRPr="00894D80">
        <w:rPr>
          <w:rFonts w:ascii="Times New Roman" w:hAnsi="Times New Roman" w:cs="Times New Roman"/>
          <w:position w:val="-30"/>
          <w:sz w:val="24"/>
          <w:szCs w:val="24"/>
        </w:rPr>
        <w:object w:dxaOrig="2659" w:dyaOrig="680">
          <v:shape id="_x0000_i1033" type="#_x0000_t75" style="width:130.5pt;height:33.75pt" o:ole="">
            <v:imagedata r:id="rId23" o:title=""/>
          </v:shape>
          <o:OLEObject Type="Embed" ProgID="Equation.3" ShapeID="_x0000_i1033" DrawAspect="Content" ObjectID="_1449392610" r:id="rId24"/>
        </w:object>
      </w:r>
    </w:p>
    <w:p w:rsidR="003D3546" w:rsidRPr="00894D80" w:rsidRDefault="003D3546" w:rsidP="004E73FA">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3</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количество баллов, по подкритерию «Наличие основных средств и другого имущества», рассчитанное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b</w:t>
      </w:r>
      <w:r w:rsidRPr="00894D80">
        <w:rPr>
          <w:rFonts w:ascii="Times New Roman" w:hAnsi="Times New Roman" w:cs="Times New Roman"/>
          <w:b/>
          <w:bCs/>
          <w:i/>
          <w:iCs/>
          <w:sz w:val="24"/>
          <w:szCs w:val="24"/>
          <w:vertAlign w:val="subscript"/>
          <w:lang w:val="en-US"/>
        </w:rPr>
        <w:t>max</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i/>
          <w:iCs/>
          <w:sz w:val="24"/>
          <w:szCs w:val="24"/>
        </w:rPr>
        <w:t xml:space="preserve"> – наибольшее количество денежных средств, указанное в  строке основных средств бухгалтерского баланса, одного из участников, тыс.руб.;</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b</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 </w:t>
      </w:r>
      <w:r w:rsidRPr="00894D80">
        <w:rPr>
          <w:rFonts w:ascii="Times New Roman" w:hAnsi="Times New Roman" w:cs="Times New Roman"/>
          <w:i/>
          <w:iCs/>
          <w:sz w:val="24"/>
          <w:szCs w:val="24"/>
        </w:rPr>
        <w:t xml:space="preserve">количество денежных средств, указанное в строке основных средств бухгалтерского баланса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–го участника конкурса, тыс.руб.;</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В случае если в составе заявки участника конкурса не представлен бухгалтерский баланс за последний отчетный период, либо представленный бухгалтерский баланс не соответствует требованиям, предъявляемым конкурсной документацией, то:</w:t>
      </w:r>
    </w:p>
    <w:p w:rsidR="003D3546" w:rsidRPr="00894D80" w:rsidRDefault="003D3546" w:rsidP="00A957EF">
      <w:pPr>
        <w:jc w:val="center"/>
        <w:rPr>
          <w:rFonts w:ascii="Times New Roman" w:hAnsi="Times New Roman" w:cs="Times New Roman"/>
          <w:b/>
          <w:bCs/>
          <w:sz w:val="24"/>
          <w:szCs w:val="24"/>
        </w:rPr>
      </w:pPr>
      <w:r w:rsidRPr="00894D80">
        <w:rPr>
          <w:rFonts w:ascii="Times New Roman" w:hAnsi="Times New Roman" w:cs="Times New Roman"/>
          <w:position w:val="-14"/>
          <w:sz w:val="24"/>
          <w:szCs w:val="24"/>
        </w:rPr>
        <w:object w:dxaOrig="859" w:dyaOrig="380">
          <v:shape id="_x0000_i1034" type="#_x0000_t75" style="width:42.75pt;height:18.75pt" o:ole="">
            <v:imagedata r:id="rId25" o:title=""/>
          </v:shape>
          <o:OLEObject Type="Embed" ProgID="Equation.3" ShapeID="_x0000_i1034" DrawAspect="Content" ObjectID="_1449392611" r:id="rId26"/>
        </w:object>
      </w:r>
    </w:p>
    <w:p w:rsidR="003D3546" w:rsidRPr="00894D80" w:rsidRDefault="003D3546" w:rsidP="002C5D82">
      <w:pPr>
        <w:rPr>
          <w:rFonts w:ascii="Times New Roman" w:hAnsi="Times New Roman" w:cs="Times New Roman"/>
          <w:b/>
          <w:bCs/>
          <w:sz w:val="24"/>
          <w:szCs w:val="24"/>
        </w:rPr>
      </w:pPr>
    </w:p>
    <w:p w:rsidR="003D3546" w:rsidRPr="00894D80" w:rsidRDefault="003D3546" w:rsidP="004E73FA">
      <w:pPr>
        <w:tabs>
          <w:tab w:val="left" w:pos="1134"/>
        </w:tabs>
        <w:spacing w:after="120" w:line="360" w:lineRule="auto"/>
        <w:ind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3.4. Оценка заявок по подкритерию «Офисные, производственные и складские помещения».</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Подкритерий  «Офисные, производственные и складские помещения» оценивается исходя из анализа суммы площадей помещений по представленным в составе заявки договорам аренды и (или) документам, подтверждающим право собственности на офисные, производственные, складские помещения и торговые площади и рассчитывается по формуле:</w:t>
      </w:r>
    </w:p>
    <w:p w:rsidR="003D3546" w:rsidRPr="00894D80" w:rsidRDefault="003D3546" w:rsidP="00312F7D">
      <w:pPr>
        <w:jc w:val="both"/>
        <w:rPr>
          <w:rFonts w:ascii="Times New Roman" w:hAnsi="Times New Roman" w:cs="Times New Roman"/>
          <w:sz w:val="24"/>
          <w:szCs w:val="24"/>
        </w:rPr>
      </w:pPr>
    </w:p>
    <w:p w:rsidR="003D3546" w:rsidRPr="00894D80" w:rsidRDefault="003D3546" w:rsidP="00312F7D">
      <w:pPr>
        <w:tabs>
          <w:tab w:val="left" w:pos="3315"/>
        </w:tabs>
        <w:jc w:val="center"/>
        <w:rPr>
          <w:rFonts w:ascii="Times New Roman" w:hAnsi="Times New Roman" w:cs="Times New Roman"/>
          <w:b/>
          <w:bCs/>
          <w:sz w:val="24"/>
          <w:szCs w:val="24"/>
        </w:rPr>
      </w:pPr>
      <w:r w:rsidRPr="00894D80">
        <w:rPr>
          <w:rFonts w:ascii="Times New Roman" w:hAnsi="Times New Roman" w:cs="Times New Roman"/>
          <w:position w:val="-30"/>
          <w:sz w:val="24"/>
          <w:szCs w:val="24"/>
        </w:rPr>
        <w:object w:dxaOrig="2680" w:dyaOrig="680">
          <v:shape id="_x0000_i1035" type="#_x0000_t75" style="width:132.75pt;height:33.75pt" o:ole="">
            <v:imagedata r:id="rId27" o:title=""/>
          </v:shape>
          <o:OLEObject Type="Embed" ProgID="Equation.3" ShapeID="_x0000_i1035" DrawAspect="Content" ObjectID="_1449392612" r:id="rId28"/>
        </w:object>
      </w:r>
    </w:p>
    <w:p w:rsidR="003D3546" w:rsidRPr="00894D80" w:rsidRDefault="003D3546" w:rsidP="004E73FA">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4</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количество баллов, по подкритерию «Офисные, производственные и складские помещения», рассчитанное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rPr>
        <w:t>с</w:t>
      </w:r>
      <w:r w:rsidRPr="00894D80">
        <w:rPr>
          <w:rFonts w:ascii="Times New Roman" w:hAnsi="Times New Roman" w:cs="Times New Roman"/>
          <w:b/>
          <w:bCs/>
          <w:i/>
          <w:iCs/>
          <w:sz w:val="24"/>
          <w:szCs w:val="24"/>
          <w:vertAlign w:val="subscript"/>
          <w:lang w:val="en-US"/>
        </w:rPr>
        <w:t>max</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i/>
          <w:iCs/>
          <w:sz w:val="24"/>
          <w:szCs w:val="24"/>
        </w:rPr>
        <w:t xml:space="preserve"> – наибольшая сумма площадей</w:t>
      </w:r>
      <w:r w:rsidRPr="00894D80">
        <w:rPr>
          <w:rFonts w:ascii="Times New Roman" w:hAnsi="Times New Roman" w:cs="Times New Roman"/>
          <w:sz w:val="24"/>
          <w:szCs w:val="24"/>
        </w:rPr>
        <w:t xml:space="preserve"> </w:t>
      </w:r>
      <w:r w:rsidRPr="00894D80">
        <w:rPr>
          <w:rFonts w:ascii="Times New Roman" w:hAnsi="Times New Roman" w:cs="Times New Roman"/>
          <w:i/>
          <w:iCs/>
          <w:sz w:val="24"/>
          <w:szCs w:val="24"/>
        </w:rPr>
        <w:t>по представленным в составе заявки договорам аренды и (или) документам, подтверждающим право собственности на офисные, производственные, складские помещения и торговые площади, одного из участников, м</w:t>
      </w:r>
      <w:r w:rsidRPr="00894D80">
        <w:rPr>
          <w:rFonts w:ascii="Times New Roman" w:hAnsi="Times New Roman" w:cs="Times New Roman"/>
          <w:i/>
          <w:iCs/>
          <w:sz w:val="24"/>
          <w:szCs w:val="24"/>
          <w:vertAlign w:val="superscript"/>
        </w:rPr>
        <w:t>2</w:t>
      </w:r>
      <w:r w:rsidRPr="00894D80">
        <w:rPr>
          <w:rFonts w:ascii="Times New Roman" w:hAnsi="Times New Roman" w:cs="Times New Roman"/>
          <w:i/>
          <w:iCs/>
          <w:sz w:val="24"/>
          <w:szCs w:val="24"/>
        </w:rPr>
        <w:t>;</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rPr>
        <w:t>с</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 </w:t>
      </w:r>
      <w:r w:rsidRPr="00894D80">
        <w:rPr>
          <w:rFonts w:ascii="Times New Roman" w:hAnsi="Times New Roman" w:cs="Times New Roman"/>
          <w:i/>
          <w:iCs/>
          <w:sz w:val="24"/>
          <w:szCs w:val="24"/>
        </w:rPr>
        <w:t>сумма площадей</w:t>
      </w:r>
      <w:r w:rsidRPr="00894D80">
        <w:rPr>
          <w:rFonts w:ascii="Times New Roman" w:hAnsi="Times New Roman" w:cs="Times New Roman"/>
          <w:sz w:val="24"/>
          <w:szCs w:val="24"/>
        </w:rPr>
        <w:t xml:space="preserve"> </w:t>
      </w:r>
      <w:r w:rsidRPr="00894D80">
        <w:rPr>
          <w:rFonts w:ascii="Times New Roman" w:hAnsi="Times New Roman" w:cs="Times New Roman"/>
          <w:i/>
          <w:iCs/>
          <w:sz w:val="24"/>
          <w:szCs w:val="24"/>
        </w:rPr>
        <w:t xml:space="preserve">по представленным в составе заявки договорам аренды и (или) документам, подтверждающим право собственности на офисные, производственные, складские помещения и торговые площади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–го участника конкурса, м</w:t>
      </w:r>
      <w:r w:rsidRPr="00894D80">
        <w:rPr>
          <w:rFonts w:ascii="Times New Roman" w:hAnsi="Times New Roman" w:cs="Times New Roman"/>
          <w:i/>
          <w:iCs/>
          <w:sz w:val="24"/>
          <w:szCs w:val="24"/>
          <w:vertAlign w:val="superscript"/>
        </w:rPr>
        <w:t>2</w:t>
      </w:r>
      <w:r w:rsidRPr="00894D80">
        <w:rPr>
          <w:rFonts w:ascii="Times New Roman" w:hAnsi="Times New Roman" w:cs="Times New Roman"/>
          <w:i/>
          <w:iCs/>
          <w:sz w:val="24"/>
          <w:szCs w:val="24"/>
        </w:rPr>
        <w:t>;</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В случае если в составе заявки участника не представлены договоры аренды и (или) документы, подтверждающие право собственности на офисные, производственные, складские помещения и торговые площади, либо представленные договоры аренды и (или) документы, подтверждающие право собственности на офисные, производственные, складские помещения и торговые площади не соответствует требованиям, предъявляемым конкурсной документацией, то: </w:t>
      </w:r>
    </w:p>
    <w:p w:rsidR="003D3546" w:rsidRPr="00894D80" w:rsidRDefault="003D3546" w:rsidP="009A045B">
      <w:pPr>
        <w:jc w:val="center"/>
        <w:rPr>
          <w:rFonts w:ascii="Times New Roman" w:hAnsi="Times New Roman" w:cs="Times New Roman"/>
          <w:b/>
          <w:bCs/>
          <w:sz w:val="24"/>
          <w:szCs w:val="24"/>
        </w:rPr>
      </w:pPr>
      <w:r w:rsidRPr="00894D80">
        <w:rPr>
          <w:rFonts w:ascii="Times New Roman" w:hAnsi="Times New Roman" w:cs="Times New Roman"/>
          <w:position w:val="-14"/>
          <w:sz w:val="24"/>
          <w:szCs w:val="24"/>
        </w:rPr>
        <w:object w:dxaOrig="880" w:dyaOrig="380">
          <v:shape id="_x0000_i1036" type="#_x0000_t75" style="width:42.75pt;height:18.75pt" o:ole="">
            <v:imagedata r:id="rId29" o:title=""/>
          </v:shape>
          <o:OLEObject Type="Embed" ProgID="Equation.3" ShapeID="_x0000_i1036" DrawAspect="Content" ObjectID="_1449392613" r:id="rId30"/>
        </w:object>
      </w:r>
    </w:p>
    <w:p w:rsidR="003D3546" w:rsidRPr="00894D80" w:rsidRDefault="003D3546" w:rsidP="004E73FA">
      <w:pPr>
        <w:tabs>
          <w:tab w:val="left" w:pos="1134"/>
        </w:tabs>
        <w:spacing w:after="120" w:line="360" w:lineRule="auto"/>
        <w:ind w:firstLine="709"/>
        <w:rPr>
          <w:rFonts w:ascii="Times New Roman" w:hAnsi="Times New Roman" w:cs="Times New Roman"/>
          <w:b/>
          <w:bCs/>
          <w:sz w:val="24"/>
          <w:szCs w:val="24"/>
        </w:rPr>
      </w:pPr>
    </w:p>
    <w:p w:rsidR="003D3546" w:rsidRPr="00894D80" w:rsidRDefault="003D3546" w:rsidP="004E73FA">
      <w:pPr>
        <w:tabs>
          <w:tab w:val="left" w:pos="1134"/>
        </w:tabs>
        <w:spacing w:after="120" w:line="360" w:lineRule="auto"/>
        <w:ind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3.5. Оценка заявок по подкритерию «Персонал».</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Подкритерий «Персонал» оценивается исходя из анализа представленных в составе заявок </w:t>
      </w:r>
      <w:r w:rsidRPr="00894D80">
        <w:rPr>
          <w:rFonts w:ascii="Times New Roman" w:hAnsi="Times New Roman" w:cs="Times New Roman"/>
          <w:color w:val="000000"/>
          <w:sz w:val="24"/>
          <w:szCs w:val="24"/>
        </w:rPr>
        <w:t>расчетов по начисленным и уплаченным страховым взносам на ОПС и ОСС за последний отчетный период и рассчитывается по формуле:</w:t>
      </w:r>
    </w:p>
    <w:p w:rsidR="003D3546" w:rsidRPr="00894D80" w:rsidRDefault="003D3546" w:rsidP="00120B7B">
      <w:pPr>
        <w:tabs>
          <w:tab w:val="left" w:pos="3315"/>
        </w:tabs>
        <w:jc w:val="center"/>
        <w:rPr>
          <w:rFonts w:ascii="Times New Roman" w:hAnsi="Times New Roman" w:cs="Times New Roman"/>
          <w:b/>
          <w:bCs/>
          <w:sz w:val="24"/>
          <w:szCs w:val="24"/>
        </w:rPr>
      </w:pPr>
      <w:r w:rsidRPr="00894D80">
        <w:rPr>
          <w:rFonts w:ascii="Times New Roman" w:hAnsi="Times New Roman" w:cs="Times New Roman"/>
          <w:position w:val="-46"/>
          <w:sz w:val="24"/>
          <w:szCs w:val="24"/>
        </w:rPr>
        <w:object w:dxaOrig="2720" w:dyaOrig="1040">
          <v:shape id="_x0000_i1037" type="#_x0000_t75" style="width:135pt;height:51.75pt" o:ole="">
            <v:imagedata r:id="rId31" o:title=""/>
          </v:shape>
          <o:OLEObject Type="Embed" ProgID="Equation.3" ShapeID="_x0000_i1037" DrawAspect="Content" ObjectID="_1449392614" r:id="rId32"/>
        </w:object>
      </w:r>
    </w:p>
    <w:p w:rsidR="003D3546" w:rsidRPr="00894D80" w:rsidRDefault="003D3546" w:rsidP="004E73FA">
      <w:pPr>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5</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количество баллов, по подкритерию «Персонал», рассчитанное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d</w:t>
      </w:r>
      <w:r w:rsidRPr="00894D80">
        <w:rPr>
          <w:rFonts w:ascii="Times New Roman" w:hAnsi="Times New Roman" w:cs="Times New Roman"/>
          <w:b/>
          <w:bCs/>
          <w:i/>
          <w:iCs/>
          <w:sz w:val="24"/>
          <w:szCs w:val="24"/>
          <w:vertAlign w:val="subscript"/>
          <w:lang w:val="en-US"/>
        </w:rPr>
        <w:t>max</w:t>
      </w:r>
      <w:r w:rsidRPr="00894D80">
        <w:rPr>
          <w:rFonts w:ascii="Times New Roman" w:hAnsi="Times New Roman" w:cs="Times New Roman"/>
          <w:i/>
          <w:iCs/>
          <w:sz w:val="24"/>
          <w:szCs w:val="24"/>
          <w:vertAlign w:val="subscript"/>
        </w:rPr>
        <w:t xml:space="preserve"> </w:t>
      </w:r>
      <w:r w:rsidRPr="00894D80">
        <w:rPr>
          <w:rFonts w:ascii="Times New Roman" w:hAnsi="Times New Roman" w:cs="Times New Roman"/>
          <w:i/>
          <w:iCs/>
          <w:sz w:val="24"/>
          <w:szCs w:val="24"/>
        </w:rPr>
        <w:t xml:space="preserve"> – наибольшая среднесписочная численность, указанная</w:t>
      </w:r>
      <w:r>
        <w:rPr>
          <w:rFonts w:ascii="Times New Roman" w:hAnsi="Times New Roman" w:cs="Times New Roman"/>
          <w:i/>
          <w:iCs/>
          <w:sz w:val="24"/>
          <w:szCs w:val="24"/>
        </w:rPr>
        <w:t xml:space="preserve"> в</w:t>
      </w:r>
      <w:r w:rsidRPr="00894D80">
        <w:rPr>
          <w:rFonts w:ascii="Times New Roman" w:hAnsi="Times New Roman" w:cs="Times New Roman"/>
          <w:i/>
          <w:iCs/>
          <w:sz w:val="24"/>
          <w:szCs w:val="24"/>
        </w:rPr>
        <w:t xml:space="preserve"> </w:t>
      </w:r>
      <w:r w:rsidRPr="00894D80">
        <w:rPr>
          <w:rFonts w:ascii="Times New Roman" w:hAnsi="Times New Roman" w:cs="Times New Roman"/>
          <w:i/>
          <w:iCs/>
          <w:color w:val="000000"/>
          <w:sz w:val="24"/>
          <w:szCs w:val="24"/>
        </w:rPr>
        <w:t>расчете</w:t>
      </w:r>
      <w:r w:rsidRPr="00894D80">
        <w:rPr>
          <w:rFonts w:ascii="Times New Roman" w:hAnsi="Times New Roman" w:cs="Times New Roman"/>
          <w:color w:val="000000"/>
          <w:sz w:val="24"/>
          <w:szCs w:val="24"/>
        </w:rPr>
        <w:t xml:space="preserve"> </w:t>
      </w:r>
      <w:r w:rsidRPr="00894D80">
        <w:rPr>
          <w:rFonts w:ascii="Times New Roman" w:hAnsi="Times New Roman" w:cs="Times New Roman"/>
          <w:i/>
          <w:iCs/>
          <w:color w:val="000000"/>
          <w:sz w:val="24"/>
          <w:szCs w:val="24"/>
        </w:rPr>
        <w:t>по начисленным и уплаченным страховым взносам на ОПС или ОСС</w:t>
      </w:r>
      <w:r w:rsidRPr="00894D80">
        <w:rPr>
          <w:rFonts w:ascii="Times New Roman" w:hAnsi="Times New Roman" w:cs="Times New Roman"/>
          <w:i/>
          <w:iCs/>
          <w:sz w:val="24"/>
          <w:szCs w:val="24"/>
        </w:rPr>
        <w:t>, одного из участников, чел. *;</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d</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 </w:t>
      </w:r>
      <w:r w:rsidRPr="00894D80">
        <w:rPr>
          <w:rFonts w:ascii="Times New Roman" w:hAnsi="Times New Roman" w:cs="Times New Roman"/>
          <w:i/>
          <w:iCs/>
          <w:sz w:val="24"/>
          <w:szCs w:val="24"/>
        </w:rPr>
        <w:t>среднесписочная численность, указанная</w:t>
      </w:r>
      <w:r>
        <w:rPr>
          <w:rFonts w:ascii="Times New Roman" w:hAnsi="Times New Roman" w:cs="Times New Roman"/>
          <w:i/>
          <w:iCs/>
          <w:sz w:val="24"/>
          <w:szCs w:val="24"/>
        </w:rPr>
        <w:t xml:space="preserve"> в</w:t>
      </w:r>
      <w:r w:rsidRPr="00894D80">
        <w:rPr>
          <w:rFonts w:ascii="Times New Roman" w:hAnsi="Times New Roman" w:cs="Times New Roman"/>
          <w:i/>
          <w:iCs/>
          <w:sz w:val="24"/>
          <w:szCs w:val="24"/>
        </w:rPr>
        <w:t xml:space="preserve"> </w:t>
      </w:r>
      <w:r w:rsidRPr="00894D80">
        <w:rPr>
          <w:rFonts w:ascii="Times New Roman" w:hAnsi="Times New Roman" w:cs="Times New Roman"/>
          <w:i/>
          <w:iCs/>
          <w:color w:val="000000"/>
          <w:sz w:val="24"/>
          <w:szCs w:val="24"/>
        </w:rPr>
        <w:t>расчете</w:t>
      </w:r>
      <w:r w:rsidRPr="00894D80">
        <w:rPr>
          <w:rFonts w:ascii="Times New Roman" w:hAnsi="Times New Roman" w:cs="Times New Roman"/>
          <w:color w:val="000000"/>
          <w:sz w:val="24"/>
          <w:szCs w:val="24"/>
        </w:rPr>
        <w:t xml:space="preserve"> </w:t>
      </w:r>
      <w:r w:rsidRPr="00894D80">
        <w:rPr>
          <w:rFonts w:ascii="Times New Roman" w:hAnsi="Times New Roman" w:cs="Times New Roman"/>
          <w:i/>
          <w:iCs/>
          <w:color w:val="000000"/>
          <w:sz w:val="24"/>
          <w:szCs w:val="24"/>
        </w:rPr>
        <w:t>по начисленным и уплаченным страховым взносам на ОПС или ОСС</w:t>
      </w:r>
      <w:r w:rsidRPr="00894D80">
        <w:rPr>
          <w:rFonts w:ascii="Times New Roman" w:hAnsi="Times New Roman" w:cs="Times New Roman"/>
          <w:i/>
          <w:iCs/>
          <w:sz w:val="24"/>
          <w:szCs w:val="24"/>
        </w:rPr>
        <w:t xml:space="preserve">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–го конкурса, чел*;</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4E73FA">
      <w:pPr>
        <w:spacing w:after="120" w:line="360" w:lineRule="auto"/>
        <w:ind w:firstLine="709"/>
        <w:jc w:val="both"/>
        <w:rPr>
          <w:rFonts w:ascii="Times New Roman" w:hAnsi="Times New Roman" w:cs="Times New Roman"/>
          <w:b/>
          <w:bCs/>
          <w:i/>
          <w:iCs/>
          <w:color w:val="000000"/>
          <w:sz w:val="24"/>
          <w:szCs w:val="24"/>
        </w:rPr>
      </w:pPr>
      <w:r w:rsidRPr="00894D80">
        <w:rPr>
          <w:rFonts w:ascii="Times New Roman" w:hAnsi="Times New Roman" w:cs="Times New Roman"/>
          <w:b/>
          <w:bCs/>
          <w:i/>
          <w:iCs/>
          <w:sz w:val="24"/>
          <w:szCs w:val="24"/>
        </w:rPr>
        <w:t xml:space="preserve">* В случае если участником конкурса в составе заявки предоставлены расчеты </w:t>
      </w:r>
      <w:r w:rsidRPr="00894D80">
        <w:rPr>
          <w:rFonts w:ascii="Times New Roman" w:hAnsi="Times New Roman" w:cs="Times New Roman"/>
          <w:b/>
          <w:bCs/>
          <w:i/>
          <w:iCs/>
          <w:color w:val="000000"/>
          <w:sz w:val="24"/>
          <w:szCs w:val="24"/>
        </w:rPr>
        <w:t xml:space="preserve">по начисленным и уплаченным страховым взносам на ОПС и ОСС, тогда для определения  </w:t>
      </w:r>
      <w:r w:rsidRPr="00894D80">
        <w:rPr>
          <w:rFonts w:ascii="Times New Roman" w:hAnsi="Times New Roman" w:cs="Times New Roman"/>
          <w:b/>
          <w:bCs/>
          <w:i/>
          <w:iCs/>
          <w:sz w:val="24"/>
          <w:szCs w:val="24"/>
          <w:lang w:val="en-US"/>
        </w:rPr>
        <w:t>d</w:t>
      </w:r>
      <w:r w:rsidRPr="00894D80">
        <w:rPr>
          <w:rFonts w:ascii="Times New Roman" w:hAnsi="Times New Roman" w:cs="Times New Roman"/>
          <w:b/>
          <w:bCs/>
          <w:i/>
          <w:iCs/>
          <w:sz w:val="24"/>
          <w:szCs w:val="24"/>
          <w:vertAlign w:val="subscript"/>
          <w:lang w:val="en-US"/>
        </w:rPr>
        <w:t>max</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b/>
          <w:bCs/>
          <w:i/>
          <w:iCs/>
          <w:sz w:val="24"/>
          <w:szCs w:val="24"/>
        </w:rPr>
        <w:t xml:space="preserve"> и </w:t>
      </w:r>
      <w:r w:rsidRPr="00894D80">
        <w:rPr>
          <w:rFonts w:ascii="Times New Roman" w:hAnsi="Times New Roman" w:cs="Times New Roman"/>
          <w:b/>
          <w:bCs/>
          <w:i/>
          <w:iCs/>
          <w:sz w:val="24"/>
          <w:szCs w:val="24"/>
          <w:lang w:val="en-US"/>
        </w:rPr>
        <w:t>d</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b/>
          <w:bCs/>
          <w:i/>
          <w:iCs/>
          <w:sz w:val="24"/>
          <w:szCs w:val="24"/>
        </w:rPr>
        <w:t xml:space="preserve">принимается среднеарифметическое значение среднесписочной численности по расчетам </w:t>
      </w:r>
      <w:r w:rsidRPr="00894D80">
        <w:rPr>
          <w:rFonts w:ascii="Times New Roman" w:hAnsi="Times New Roman" w:cs="Times New Roman"/>
          <w:b/>
          <w:bCs/>
          <w:i/>
          <w:iCs/>
          <w:color w:val="000000"/>
          <w:sz w:val="24"/>
          <w:szCs w:val="24"/>
        </w:rPr>
        <w:t xml:space="preserve">по начисленным и уплаченным страховым взносам на ОПС и ОСС. </w:t>
      </w:r>
    </w:p>
    <w:p w:rsidR="003D3546" w:rsidRPr="00894D80" w:rsidRDefault="003D3546" w:rsidP="004E73FA">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В случае если в составе заявки участника не представлены расчеты </w:t>
      </w:r>
      <w:r w:rsidRPr="00894D80">
        <w:rPr>
          <w:rFonts w:ascii="Times New Roman" w:hAnsi="Times New Roman" w:cs="Times New Roman"/>
          <w:color w:val="000000"/>
          <w:sz w:val="24"/>
          <w:szCs w:val="24"/>
        </w:rPr>
        <w:t>по начисленным и уплаченным страховым взносам на ОПС и (или) ОСС</w:t>
      </w:r>
      <w:r w:rsidRPr="00894D80">
        <w:rPr>
          <w:rFonts w:ascii="Times New Roman" w:hAnsi="Times New Roman" w:cs="Times New Roman"/>
          <w:sz w:val="24"/>
          <w:szCs w:val="24"/>
        </w:rPr>
        <w:t xml:space="preserve">, либо представленные расчеты </w:t>
      </w:r>
      <w:r w:rsidRPr="00894D80">
        <w:rPr>
          <w:rFonts w:ascii="Times New Roman" w:hAnsi="Times New Roman" w:cs="Times New Roman"/>
          <w:color w:val="000000"/>
          <w:sz w:val="24"/>
          <w:szCs w:val="24"/>
        </w:rPr>
        <w:t>по начисленным и уплаченным страховым взносам на ОПС и (или) ОСС</w:t>
      </w:r>
      <w:r w:rsidRPr="00894D80">
        <w:rPr>
          <w:rFonts w:ascii="Times New Roman" w:hAnsi="Times New Roman" w:cs="Times New Roman"/>
          <w:sz w:val="24"/>
          <w:szCs w:val="24"/>
        </w:rPr>
        <w:t xml:space="preserve"> не соответствуют требованиям, предъявляемым конкурсной документацией, то: </w:t>
      </w:r>
    </w:p>
    <w:p w:rsidR="003D3546" w:rsidRPr="00894D80" w:rsidRDefault="003D3546" w:rsidP="00120B7B">
      <w:pPr>
        <w:jc w:val="center"/>
        <w:rPr>
          <w:rFonts w:ascii="Times New Roman" w:hAnsi="Times New Roman" w:cs="Times New Roman"/>
          <w:b/>
          <w:bCs/>
          <w:sz w:val="24"/>
          <w:szCs w:val="24"/>
        </w:rPr>
      </w:pPr>
      <w:r w:rsidRPr="00894D80">
        <w:rPr>
          <w:rFonts w:ascii="Times New Roman" w:hAnsi="Times New Roman" w:cs="Times New Roman"/>
          <w:position w:val="-14"/>
          <w:sz w:val="24"/>
          <w:szCs w:val="24"/>
        </w:rPr>
        <w:object w:dxaOrig="900" w:dyaOrig="380">
          <v:shape id="_x0000_i1038" type="#_x0000_t75" style="width:44.25pt;height:18.75pt" o:ole="">
            <v:imagedata r:id="rId33" o:title=""/>
          </v:shape>
          <o:OLEObject Type="Embed" ProgID="Equation.3" ShapeID="_x0000_i1038" DrawAspect="Content" ObjectID="_1449392615" r:id="rId34"/>
        </w:object>
      </w:r>
    </w:p>
    <w:p w:rsidR="003D3546" w:rsidRPr="00894D80" w:rsidRDefault="003D3546" w:rsidP="004E73FA">
      <w:pPr>
        <w:tabs>
          <w:tab w:val="left" w:pos="1134"/>
        </w:tabs>
        <w:spacing w:after="120" w:line="360" w:lineRule="auto"/>
        <w:ind w:firstLine="709"/>
        <w:rPr>
          <w:rFonts w:ascii="Times New Roman" w:hAnsi="Times New Roman" w:cs="Times New Roman"/>
          <w:b/>
          <w:bCs/>
          <w:sz w:val="24"/>
          <w:szCs w:val="24"/>
        </w:rPr>
      </w:pPr>
    </w:p>
    <w:p w:rsidR="003D3546" w:rsidRPr="00894D80" w:rsidRDefault="003D3546" w:rsidP="004E73FA">
      <w:pPr>
        <w:numPr>
          <w:ilvl w:val="1"/>
          <w:numId w:val="26"/>
        </w:numPr>
        <w:tabs>
          <w:tab w:val="left" w:pos="1134"/>
        </w:tabs>
        <w:spacing w:after="120" w:line="360" w:lineRule="auto"/>
        <w:ind w:left="0"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Оценка заявок по подкритерию «Статус участника ».</w:t>
      </w:r>
    </w:p>
    <w:p w:rsidR="003D3546" w:rsidRPr="00894D80" w:rsidRDefault="003D3546" w:rsidP="004E73FA">
      <w:pPr>
        <w:tabs>
          <w:tab w:val="left" w:pos="1134"/>
        </w:tabs>
        <w:spacing w:after="120" w:line="360" w:lineRule="auto"/>
        <w:ind w:firstLine="709"/>
        <w:jc w:val="both"/>
        <w:rPr>
          <w:rFonts w:ascii="Times New Roman" w:hAnsi="Times New Roman" w:cs="Times New Roman"/>
          <w:b/>
          <w:bCs/>
          <w:sz w:val="24"/>
          <w:szCs w:val="24"/>
        </w:rPr>
      </w:pPr>
      <w:r w:rsidRPr="00894D80">
        <w:rPr>
          <w:rFonts w:ascii="Times New Roman" w:hAnsi="Times New Roman" w:cs="Times New Roman"/>
          <w:sz w:val="24"/>
          <w:szCs w:val="24"/>
        </w:rPr>
        <w:t>Подкритерий «Статус участника»*</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оценивается исходя из анализа представленных в составе заявки документов, подтверждающих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sz w:val="24"/>
          <w:szCs w:val="24"/>
        </w:rPr>
        <w:t>11 (9001-2008 до окончания срока действия)</w:t>
      </w:r>
      <w:r w:rsidRPr="00894D80">
        <w:rPr>
          <w:rFonts w:ascii="Times New Roman" w:hAnsi="Times New Roman" w:cs="Times New Roman"/>
          <w:sz w:val="24"/>
          <w:szCs w:val="24"/>
        </w:rPr>
        <w:t xml:space="preserve"> и другими документами, определенных в конкурсной документации в зависимости от предмета конкурса и определяется:</w:t>
      </w:r>
    </w:p>
    <w:p w:rsidR="003D3546" w:rsidRPr="00894D80" w:rsidRDefault="003D3546" w:rsidP="00136FB6">
      <w:pPr>
        <w:jc w:val="center"/>
        <w:rPr>
          <w:rFonts w:ascii="Times New Roman" w:hAnsi="Times New Roman" w:cs="Times New Roman"/>
          <w:b/>
          <w:bCs/>
          <w:sz w:val="24"/>
          <w:szCs w:val="24"/>
        </w:rPr>
      </w:pPr>
      <w:r w:rsidRPr="00894D80">
        <w:rPr>
          <w:rFonts w:ascii="Times New Roman" w:hAnsi="Times New Roman" w:cs="Times New Roman"/>
          <w:b/>
          <w:bCs/>
          <w:position w:val="-12"/>
          <w:sz w:val="24"/>
          <w:szCs w:val="24"/>
        </w:rPr>
        <w:object w:dxaOrig="1020" w:dyaOrig="360">
          <v:shape id="_x0000_i1039" type="#_x0000_t75" style="width:51pt;height:18pt" o:ole="">
            <v:imagedata r:id="rId35" o:title=""/>
          </v:shape>
          <o:OLEObject Type="Embed" ProgID="Equation.3" ShapeID="_x0000_i1039" DrawAspect="Content" ObjectID="_1449392616" r:id="rId36"/>
        </w:object>
      </w:r>
      <w:r w:rsidRPr="00894D80">
        <w:rPr>
          <w:rFonts w:ascii="Times New Roman" w:hAnsi="Times New Roman" w:cs="Times New Roman"/>
          <w:b/>
          <w:bCs/>
          <w:sz w:val="24"/>
          <w:szCs w:val="24"/>
        </w:rPr>
        <w:t>,</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если в составе заявки участника  представлены документы, подтверждающие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i/>
          <w:iCs/>
          <w:sz w:val="24"/>
          <w:szCs w:val="24"/>
        </w:rPr>
        <w:t>11 (9001-2008 до окончания срока действия)</w:t>
      </w:r>
      <w:r w:rsidRPr="00894D80">
        <w:rPr>
          <w:rFonts w:ascii="Times New Roman" w:hAnsi="Times New Roman" w:cs="Times New Roman"/>
          <w:i/>
          <w:iCs/>
          <w:sz w:val="24"/>
          <w:szCs w:val="24"/>
        </w:rPr>
        <w:t>.</w:t>
      </w:r>
    </w:p>
    <w:p w:rsidR="003D3546" w:rsidRPr="00894D80" w:rsidRDefault="003D3546" w:rsidP="00136FB6">
      <w:pPr>
        <w:rPr>
          <w:rFonts w:ascii="Times New Roman" w:hAnsi="Times New Roman" w:cs="Times New Roman"/>
          <w:b/>
          <w:bCs/>
          <w:sz w:val="24"/>
          <w:szCs w:val="24"/>
        </w:rPr>
      </w:pPr>
      <w:r w:rsidRPr="00894D80">
        <w:rPr>
          <w:rFonts w:ascii="Times New Roman" w:hAnsi="Times New Roman" w:cs="Times New Roman"/>
          <w:b/>
          <w:bCs/>
          <w:sz w:val="24"/>
          <w:szCs w:val="24"/>
        </w:rPr>
        <w:t xml:space="preserve">                                                              </w:t>
      </w:r>
      <w:r w:rsidRPr="00894D80">
        <w:rPr>
          <w:rFonts w:ascii="Times New Roman" w:hAnsi="Times New Roman" w:cs="Times New Roman"/>
          <w:b/>
          <w:bCs/>
          <w:position w:val="-12"/>
          <w:sz w:val="24"/>
          <w:szCs w:val="24"/>
        </w:rPr>
        <w:object w:dxaOrig="800" w:dyaOrig="360">
          <v:shape id="_x0000_i1040" type="#_x0000_t75" style="width:39.75pt;height:18pt" o:ole="">
            <v:imagedata r:id="rId37" o:title=""/>
          </v:shape>
          <o:OLEObject Type="Embed" ProgID="Equation.3" ShapeID="_x0000_i1040" DrawAspect="Content" ObjectID="_1449392617" r:id="rId38"/>
        </w:object>
      </w:r>
      <w:r w:rsidRPr="00894D80">
        <w:rPr>
          <w:rFonts w:ascii="Times New Roman" w:hAnsi="Times New Roman" w:cs="Times New Roman"/>
          <w:b/>
          <w:bCs/>
          <w:sz w:val="24"/>
          <w:szCs w:val="24"/>
        </w:rPr>
        <w:t>,</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если в  составе заявки участника не</w:t>
      </w:r>
      <w:r w:rsidRPr="00894D80">
        <w:rPr>
          <w:rFonts w:ascii="Times New Roman" w:hAnsi="Times New Roman" w:cs="Times New Roman"/>
          <w:sz w:val="24"/>
          <w:szCs w:val="24"/>
        </w:rPr>
        <w:t xml:space="preserve"> </w:t>
      </w:r>
      <w:r w:rsidRPr="00894D80">
        <w:rPr>
          <w:rFonts w:ascii="Times New Roman" w:hAnsi="Times New Roman" w:cs="Times New Roman"/>
          <w:i/>
          <w:iCs/>
          <w:sz w:val="24"/>
          <w:szCs w:val="24"/>
        </w:rPr>
        <w:t>представлены документы, подтверждающие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i/>
          <w:iCs/>
          <w:sz w:val="24"/>
          <w:szCs w:val="24"/>
        </w:rPr>
        <w:t>11 (9001-2008 до окончания срока действия)</w:t>
      </w:r>
      <w:r w:rsidRPr="00894D80">
        <w:rPr>
          <w:rFonts w:ascii="Times New Roman" w:hAnsi="Times New Roman" w:cs="Times New Roman"/>
          <w:i/>
          <w:iCs/>
          <w:sz w:val="24"/>
          <w:szCs w:val="24"/>
        </w:rPr>
        <w:t xml:space="preserve">, либо представленные документы не соответствуют требованиям, предъявляемым конкурсной документацией. </w:t>
      </w:r>
    </w:p>
    <w:p w:rsidR="003D3546" w:rsidRPr="00894D80" w:rsidRDefault="003D3546" w:rsidP="004E73FA">
      <w:pPr>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C</w:t>
      </w:r>
      <w:r w:rsidRPr="00894D80">
        <w:rPr>
          <w:rFonts w:ascii="Times New Roman" w:hAnsi="Times New Roman" w:cs="Times New Roman"/>
          <w:b/>
          <w:bCs/>
          <w:i/>
          <w:iCs/>
          <w:sz w:val="24"/>
          <w:szCs w:val="24"/>
        </w:rPr>
        <w:t>6</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количество баллов, по подкритерию «Статус участника», определенное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i/>
          <w:iCs/>
          <w:sz w:val="24"/>
          <w:szCs w:val="24"/>
        </w:rPr>
        <w:t xml:space="preserve"> – порядковый номер заявки участника.</w:t>
      </w:r>
    </w:p>
    <w:p w:rsidR="003D3546" w:rsidRPr="00894D80" w:rsidRDefault="003D3546" w:rsidP="004E73FA">
      <w:pPr>
        <w:spacing w:after="120" w:line="360" w:lineRule="auto"/>
        <w:ind w:firstLine="709"/>
        <w:rPr>
          <w:rFonts w:ascii="Times New Roman" w:hAnsi="Times New Roman" w:cs="Times New Roman"/>
          <w:i/>
          <w:iCs/>
          <w:color w:val="000000"/>
          <w:sz w:val="24"/>
          <w:szCs w:val="24"/>
        </w:rPr>
      </w:pPr>
      <w:r w:rsidRPr="00894D80">
        <w:rPr>
          <w:rFonts w:ascii="Times New Roman" w:hAnsi="Times New Roman" w:cs="Times New Roman"/>
          <w:i/>
          <w:iCs/>
          <w:color w:val="000000"/>
          <w:sz w:val="24"/>
          <w:szCs w:val="24"/>
        </w:rPr>
        <w:t xml:space="preserve">* Подкритерий «Статус участника» может быть заменен, и оцениваться исходя из анализа других документов определенных в конкурсной документации в зависимости от предмета конкурса.  </w:t>
      </w:r>
    </w:p>
    <w:p w:rsidR="003D3546" w:rsidRPr="00894D80" w:rsidRDefault="003D3546" w:rsidP="004E73FA">
      <w:pPr>
        <w:tabs>
          <w:tab w:val="left" w:pos="1134"/>
        </w:tabs>
        <w:spacing w:after="120" w:line="360" w:lineRule="auto"/>
        <w:ind w:firstLine="709"/>
        <w:rPr>
          <w:rFonts w:ascii="Times New Roman" w:hAnsi="Times New Roman" w:cs="Times New Roman"/>
          <w:b/>
          <w:bCs/>
          <w:sz w:val="24"/>
          <w:szCs w:val="24"/>
        </w:rPr>
      </w:pPr>
    </w:p>
    <w:p w:rsidR="003D3546" w:rsidRPr="00894D80" w:rsidRDefault="003D3546" w:rsidP="00CF1C7B">
      <w:pPr>
        <w:numPr>
          <w:ilvl w:val="0"/>
          <w:numId w:val="26"/>
        </w:numPr>
        <w:tabs>
          <w:tab w:val="clear" w:pos="435"/>
          <w:tab w:val="num" w:pos="1134"/>
        </w:tabs>
        <w:spacing w:after="120" w:line="360" w:lineRule="auto"/>
        <w:ind w:left="0" w:firstLine="709"/>
        <w:jc w:val="center"/>
        <w:rPr>
          <w:rFonts w:ascii="Times New Roman" w:hAnsi="Times New Roman" w:cs="Times New Roman"/>
          <w:b/>
          <w:bCs/>
          <w:sz w:val="24"/>
          <w:szCs w:val="24"/>
        </w:rPr>
      </w:pPr>
      <w:r w:rsidRPr="00894D80">
        <w:rPr>
          <w:rFonts w:ascii="Times New Roman" w:hAnsi="Times New Roman" w:cs="Times New Roman"/>
          <w:b/>
          <w:bCs/>
          <w:sz w:val="24"/>
          <w:szCs w:val="24"/>
        </w:rPr>
        <w:t xml:space="preserve">Оценка участников по критерию «Отрицательный опыт работ (услуг) с </w:t>
      </w:r>
      <w:r>
        <w:rPr>
          <w:rFonts w:ascii="Times New Roman" w:hAnsi="Times New Roman" w:cs="Times New Roman"/>
          <w:b/>
          <w:bCs/>
          <w:sz w:val="24"/>
          <w:szCs w:val="24"/>
        </w:rPr>
        <w:t xml:space="preserve">     ФБУ </w:t>
      </w:r>
      <w:r w:rsidRPr="00894D80">
        <w:rPr>
          <w:rFonts w:ascii="Times New Roman" w:hAnsi="Times New Roman" w:cs="Times New Roman"/>
          <w:b/>
          <w:bCs/>
          <w:sz w:val="24"/>
          <w:szCs w:val="24"/>
        </w:rPr>
        <w:t>«</w:t>
      </w:r>
      <w:r>
        <w:rPr>
          <w:rFonts w:ascii="Times New Roman" w:hAnsi="Times New Roman" w:cs="Times New Roman"/>
          <w:b/>
          <w:bCs/>
          <w:sz w:val="24"/>
          <w:szCs w:val="24"/>
        </w:rPr>
        <w:t>Хабаровский ЦСМ</w:t>
      </w:r>
      <w:r w:rsidRPr="00894D80">
        <w:rPr>
          <w:rFonts w:ascii="Times New Roman" w:hAnsi="Times New Roman" w:cs="Times New Roman"/>
          <w:b/>
          <w:bCs/>
          <w:sz w:val="24"/>
          <w:szCs w:val="24"/>
        </w:rPr>
        <w:t>»</w:t>
      </w:r>
      <w:r>
        <w:rPr>
          <w:rFonts w:ascii="Times New Roman" w:hAnsi="Times New Roman" w:cs="Times New Roman"/>
          <w:b/>
          <w:bCs/>
          <w:sz w:val="24"/>
          <w:szCs w:val="24"/>
        </w:rPr>
        <w:t>.</w:t>
      </w:r>
    </w:p>
    <w:p w:rsidR="003D3546" w:rsidRPr="00894D80" w:rsidRDefault="003D3546" w:rsidP="004E73FA">
      <w:pPr>
        <w:tabs>
          <w:tab w:val="left" w:pos="1134"/>
        </w:tabs>
        <w:spacing w:after="120" w:line="360" w:lineRule="auto"/>
        <w:ind w:firstLine="709"/>
        <w:jc w:val="both"/>
        <w:rPr>
          <w:rFonts w:ascii="Times New Roman" w:hAnsi="Times New Roman" w:cs="Times New Roman"/>
          <w:color w:val="000000"/>
          <w:sz w:val="24"/>
          <w:szCs w:val="24"/>
        </w:rPr>
      </w:pPr>
      <w:r w:rsidRPr="00894D80">
        <w:rPr>
          <w:rFonts w:ascii="Times New Roman" w:hAnsi="Times New Roman" w:cs="Times New Roman"/>
          <w:sz w:val="24"/>
          <w:szCs w:val="24"/>
        </w:rPr>
        <w:t>Подкритерий</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 xml:space="preserve">«Отрицательный опыт работ (услуг)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оценивается исходя из отрицательного опыта работы с</w:t>
      </w:r>
      <w:r>
        <w:rPr>
          <w:rFonts w:ascii="Times New Roman" w:hAnsi="Times New Roman" w:cs="Times New Roman"/>
          <w:sz w:val="24"/>
          <w:szCs w:val="24"/>
        </w:rPr>
        <w:t xml:space="preserve"> ФБУ «Хабаровский ЦСМ»</w:t>
      </w:r>
      <w:r w:rsidRPr="00894D80">
        <w:rPr>
          <w:rFonts w:ascii="Times New Roman" w:hAnsi="Times New Roman" w:cs="Times New Roman"/>
          <w:sz w:val="24"/>
          <w:szCs w:val="24"/>
        </w:rPr>
        <w:t xml:space="preserve">. </w:t>
      </w:r>
      <w:r w:rsidRPr="00894D80">
        <w:rPr>
          <w:rFonts w:ascii="Times New Roman" w:hAnsi="Times New Roman" w:cs="Times New Roman"/>
          <w:color w:val="000000"/>
          <w:sz w:val="24"/>
          <w:szCs w:val="24"/>
        </w:rPr>
        <w:t xml:space="preserve">Отрицательным является  опыт работы с контрагентом  в случае расторжения договора метрополитеном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r w:rsidRPr="00894D80">
        <w:rPr>
          <w:rFonts w:ascii="Times New Roman" w:hAnsi="Times New Roman" w:cs="Times New Roman"/>
          <w:sz w:val="24"/>
          <w:szCs w:val="24"/>
        </w:rPr>
        <w:t xml:space="preserve">в случае ведения претензионной работы по заключенным договорам,  </w:t>
      </w:r>
      <w:r w:rsidRPr="00894D80">
        <w:rPr>
          <w:rFonts w:ascii="Times New Roman" w:hAnsi="Times New Roman" w:cs="Times New Roman"/>
          <w:color w:val="000000"/>
          <w:sz w:val="24"/>
          <w:szCs w:val="24"/>
        </w:rPr>
        <w:t xml:space="preserve">или в случае уклонения  от заключения договора по результатам проведенных процедур закупок, </w:t>
      </w:r>
      <w:r w:rsidRPr="00894D80">
        <w:rPr>
          <w:rFonts w:ascii="Times New Roman" w:hAnsi="Times New Roman" w:cs="Times New Roman"/>
          <w:sz w:val="24"/>
          <w:szCs w:val="24"/>
        </w:rPr>
        <w:t xml:space="preserve">если расторжение договоров, предъявление претензий или уклонение от подписания договора имели место не позднее  двух лет до </w:t>
      </w:r>
      <w:r w:rsidRPr="00894D80">
        <w:rPr>
          <w:rFonts w:ascii="Times New Roman" w:hAnsi="Times New Roman" w:cs="Times New Roman"/>
          <w:i/>
          <w:iCs/>
          <w:sz w:val="24"/>
          <w:szCs w:val="24"/>
        </w:rPr>
        <w:t xml:space="preserve"> </w:t>
      </w:r>
      <w:r w:rsidRPr="00894D80">
        <w:rPr>
          <w:rFonts w:ascii="Times New Roman" w:hAnsi="Times New Roman" w:cs="Times New Roman"/>
          <w:sz w:val="24"/>
          <w:szCs w:val="24"/>
        </w:rPr>
        <w:t>даты вскрытия конвертов по конкурсу</w:t>
      </w:r>
      <w:r w:rsidRPr="00894D80">
        <w:rPr>
          <w:rFonts w:ascii="Times New Roman" w:hAnsi="Times New Roman" w:cs="Times New Roman"/>
          <w:color w:val="000000"/>
          <w:sz w:val="24"/>
          <w:szCs w:val="24"/>
        </w:rPr>
        <w:t xml:space="preserve">.  </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При этом под критерий «отрицательный опыт» подпадают претензии при их количестве  больше 20 % исходя из следующей формулы: количество претензий/ количество договоров* 100</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Рейтинг в баллах, по критерию «Отрицательный опыт работ (услуг)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 рассчитывается по формуле:</w:t>
      </w:r>
    </w:p>
    <w:p w:rsidR="003D3546" w:rsidRPr="00894D80" w:rsidRDefault="003D3546" w:rsidP="008A2483">
      <w:pPr>
        <w:ind w:firstLine="709"/>
        <w:jc w:val="center"/>
        <w:rPr>
          <w:rFonts w:ascii="Times New Roman" w:hAnsi="Times New Roman" w:cs="Times New Roman"/>
          <w:b/>
          <w:bCs/>
          <w:sz w:val="24"/>
          <w:szCs w:val="24"/>
        </w:rPr>
      </w:pPr>
      <w:r w:rsidRPr="00894D80">
        <w:rPr>
          <w:rFonts w:ascii="Times New Roman" w:hAnsi="Times New Roman" w:cs="Times New Roman"/>
          <w:b/>
          <w:bCs/>
          <w:position w:val="-10"/>
          <w:sz w:val="24"/>
          <w:szCs w:val="24"/>
        </w:rPr>
        <w:object w:dxaOrig="180" w:dyaOrig="340">
          <v:shape id="_x0000_i1041" type="#_x0000_t75" style="width:9pt;height:16.5pt" o:ole="">
            <v:imagedata r:id="rId39" o:title=""/>
          </v:shape>
          <o:OLEObject Type="Embed" ProgID="Equation.3" ShapeID="_x0000_i1041" DrawAspect="Content" ObjectID="_1449392618" r:id="rId40"/>
        </w:object>
      </w:r>
      <w:r w:rsidRPr="00894D80">
        <w:rPr>
          <w:rFonts w:ascii="Times New Roman" w:hAnsi="Times New Roman" w:cs="Times New Roman"/>
          <w:position w:val="-30"/>
          <w:sz w:val="24"/>
          <w:szCs w:val="24"/>
        </w:rPr>
        <w:object w:dxaOrig="1600" w:dyaOrig="720">
          <v:shape id="_x0000_i1042" type="#_x0000_t75" style="width:80.25pt;height:36pt" o:ole="">
            <v:imagedata r:id="rId41" o:title=""/>
          </v:shape>
          <o:OLEObject Type="Embed" ProgID="Equation.3" ShapeID="_x0000_i1042" DrawAspect="Content" ObjectID="_1449392619" r:id="rId42"/>
        </w:object>
      </w:r>
    </w:p>
    <w:p w:rsidR="003D3546" w:rsidRPr="00894D80" w:rsidRDefault="003D3546" w:rsidP="004E73FA">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Rd</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i/>
          <w:iCs/>
          <w:sz w:val="24"/>
          <w:szCs w:val="24"/>
        </w:rPr>
        <w:t xml:space="preserve"> – рейтинг в баллах, присуждаемый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 по указанному критерию;</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D</w:t>
      </w:r>
      <w:r w:rsidRPr="00894D80">
        <w:rPr>
          <w:rFonts w:ascii="Times New Roman" w:hAnsi="Times New Roman" w:cs="Times New Roman"/>
          <w:b/>
          <w:bCs/>
          <w:i/>
          <w:iCs/>
          <w:sz w:val="24"/>
          <w:szCs w:val="24"/>
        </w:rPr>
        <w:t>1</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i/>
          <w:iCs/>
          <w:sz w:val="24"/>
          <w:szCs w:val="24"/>
        </w:rPr>
        <w:t xml:space="preserve">–  количество баллов по подкритерию «Наличие расторгнутых договоров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 xml:space="preserve">», определенное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 xml:space="preserve">-ой заявке. </w:t>
      </w:r>
    </w:p>
    <w:p w:rsidR="003D3546" w:rsidRPr="00894D80" w:rsidRDefault="003D3546" w:rsidP="004E73FA">
      <w:pPr>
        <w:tabs>
          <w:tab w:val="left" w:pos="1134"/>
        </w:tabs>
        <w:spacing w:after="120" w:line="360" w:lineRule="auto"/>
        <w:ind w:firstLine="709"/>
        <w:jc w:val="both"/>
        <w:rPr>
          <w:rFonts w:ascii="Times New Roman" w:hAnsi="Times New Roman" w:cs="Times New Roman"/>
          <w:b/>
          <w:bCs/>
          <w:sz w:val="24"/>
          <w:szCs w:val="24"/>
        </w:rPr>
      </w:pP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D</w:t>
      </w:r>
      <w:r w:rsidRPr="00894D80">
        <w:rPr>
          <w:rFonts w:ascii="Times New Roman" w:hAnsi="Times New Roman" w:cs="Times New Roman"/>
          <w:b/>
          <w:bCs/>
          <w:i/>
          <w:iCs/>
          <w:sz w:val="24"/>
          <w:szCs w:val="24"/>
        </w:rPr>
        <w:t>2</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vertAlign w:val="subscript"/>
        </w:rPr>
        <w:t xml:space="preserve"> </w:t>
      </w:r>
      <w:r w:rsidRPr="00894D80">
        <w:rPr>
          <w:rFonts w:ascii="Times New Roman" w:hAnsi="Times New Roman" w:cs="Times New Roman"/>
          <w:b/>
          <w:bCs/>
          <w:sz w:val="24"/>
          <w:szCs w:val="24"/>
        </w:rPr>
        <w:t xml:space="preserve">– </w:t>
      </w:r>
      <w:r w:rsidRPr="00894D80">
        <w:rPr>
          <w:rFonts w:ascii="Times New Roman" w:hAnsi="Times New Roman" w:cs="Times New Roman"/>
          <w:i/>
          <w:iCs/>
          <w:sz w:val="24"/>
          <w:szCs w:val="24"/>
        </w:rPr>
        <w:t xml:space="preserve">количество баллов  по подкритерию «Наличие претензионной работы по заключенным договором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 xml:space="preserve">», определенное по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заявке.</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В случае если у участника подавшего заявку на участие в конкурсе на выполнение работ (оказание услуг) не было опыта работы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 xml:space="preserve">», то: </w:t>
      </w:r>
    </w:p>
    <w:p w:rsidR="003D3546" w:rsidRPr="00894D80" w:rsidRDefault="003D3546" w:rsidP="00E676DB">
      <w:pPr>
        <w:ind w:firstLine="709"/>
        <w:jc w:val="center"/>
        <w:rPr>
          <w:rFonts w:ascii="Times New Roman" w:hAnsi="Times New Roman" w:cs="Times New Roman"/>
          <w:sz w:val="24"/>
          <w:szCs w:val="24"/>
          <w:highlight w:val="red"/>
        </w:rPr>
      </w:pPr>
      <w:r w:rsidRPr="00894D80">
        <w:rPr>
          <w:rFonts w:ascii="Times New Roman" w:hAnsi="Times New Roman" w:cs="Times New Roman"/>
          <w:position w:val="-30"/>
          <w:sz w:val="24"/>
          <w:szCs w:val="24"/>
        </w:rPr>
        <w:object w:dxaOrig="800" w:dyaOrig="720">
          <v:shape id="_x0000_i1043" type="#_x0000_t75" style="width:39.75pt;height:36pt" o:ole="">
            <v:imagedata r:id="rId43" o:title=""/>
          </v:shape>
          <o:OLEObject Type="Embed" ProgID="Equation.3" ShapeID="_x0000_i1043" DrawAspect="Content" ObjectID="_1449392620" r:id="rId44"/>
        </w:object>
      </w:r>
    </w:p>
    <w:p w:rsidR="003D3546" w:rsidRPr="00894D80" w:rsidRDefault="003D3546" w:rsidP="004E73FA">
      <w:pPr>
        <w:spacing w:after="120" w:line="360" w:lineRule="auto"/>
        <w:ind w:firstLine="709"/>
        <w:jc w:val="both"/>
        <w:rPr>
          <w:rFonts w:ascii="Times New Roman" w:hAnsi="Times New Roman" w:cs="Times New Roman"/>
          <w:sz w:val="24"/>
          <w:szCs w:val="24"/>
          <w:highlight w:val="red"/>
        </w:rPr>
      </w:pPr>
    </w:p>
    <w:p w:rsidR="003D3546" w:rsidRPr="00894D80" w:rsidRDefault="003D3546" w:rsidP="004E73FA">
      <w:pPr>
        <w:spacing w:after="120" w:line="360" w:lineRule="auto"/>
        <w:ind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 xml:space="preserve">4.1. Оценка участников по подкритерию «Наличие расторгнутых договоров с </w:t>
      </w:r>
      <w:r>
        <w:rPr>
          <w:rFonts w:ascii="Times New Roman" w:hAnsi="Times New Roman" w:cs="Times New Roman"/>
          <w:b/>
          <w:bCs/>
          <w:i/>
          <w:iCs/>
          <w:sz w:val="24"/>
          <w:szCs w:val="24"/>
        </w:rPr>
        <w:t>ФБУ</w:t>
      </w:r>
      <w:r w:rsidRPr="00894D80">
        <w:rPr>
          <w:rFonts w:ascii="Times New Roman" w:hAnsi="Times New Roman" w:cs="Times New Roman"/>
          <w:b/>
          <w:bCs/>
          <w:i/>
          <w:iCs/>
          <w:sz w:val="24"/>
          <w:szCs w:val="24"/>
        </w:rPr>
        <w:t xml:space="preserve"> «</w:t>
      </w:r>
      <w:r>
        <w:rPr>
          <w:rFonts w:ascii="Times New Roman" w:hAnsi="Times New Roman" w:cs="Times New Roman"/>
          <w:b/>
          <w:bCs/>
          <w:i/>
          <w:iCs/>
          <w:sz w:val="24"/>
          <w:szCs w:val="24"/>
        </w:rPr>
        <w:t>_________________ ЦСМ</w:t>
      </w:r>
      <w:r w:rsidRPr="00894D80">
        <w:rPr>
          <w:rFonts w:ascii="Times New Roman" w:hAnsi="Times New Roman" w:cs="Times New Roman"/>
          <w:b/>
          <w:bCs/>
          <w:i/>
          <w:iCs/>
          <w:sz w:val="24"/>
          <w:szCs w:val="24"/>
        </w:rPr>
        <w:t>»</w:t>
      </w:r>
    </w:p>
    <w:p w:rsidR="003D3546" w:rsidRPr="00894D80" w:rsidRDefault="003D3546" w:rsidP="004E73FA">
      <w:pPr>
        <w:spacing w:after="120" w:line="360" w:lineRule="auto"/>
        <w:ind w:firstLine="709"/>
        <w:jc w:val="both"/>
        <w:rPr>
          <w:rFonts w:ascii="Times New Roman" w:hAnsi="Times New Roman" w:cs="Times New Roman"/>
          <w:sz w:val="24"/>
          <w:szCs w:val="24"/>
          <w:highlight w:val="red"/>
        </w:rPr>
      </w:pPr>
    </w:p>
    <w:p w:rsidR="003D3546" w:rsidRPr="00894D80" w:rsidRDefault="003D3546" w:rsidP="004E73FA">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Подкритерий «Наличие расторгнутых договоров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 xml:space="preserve">оценивается исходя из анализа заключенных и расторгнутых договоров участника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 xml:space="preserve"> и определяется:</w:t>
      </w:r>
    </w:p>
    <w:p w:rsidR="003D3546" w:rsidRPr="00894D80" w:rsidRDefault="003D3546" w:rsidP="004E1C81">
      <w:pPr>
        <w:jc w:val="center"/>
        <w:rPr>
          <w:rFonts w:ascii="Times New Roman" w:hAnsi="Times New Roman" w:cs="Times New Roman"/>
          <w:b/>
          <w:bCs/>
          <w:sz w:val="24"/>
          <w:szCs w:val="24"/>
        </w:rPr>
      </w:pPr>
      <w:r w:rsidRPr="00894D80">
        <w:rPr>
          <w:rFonts w:ascii="Times New Roman" w:hAnsi="Times New Roman" w:cs="Times New Roman"/>
          <w:b/>
          <w:bCs/>
          <w:position w:val="-12"/>
          <w:sz w:val="24"/>
          <w:szCs w:val="24"/>
        </w:rPr>
        <w:object w:dxaOrig="1040" w:dyaOrig="360">
          <v:shape id="_x0000_i1044" type="#_x0000_t75" style="width:51.75pt;height:18pt" o:ole="">
            <v:imagedata r:id="rId45" o:title=""/>
          </v:shape>
          <o:OLEObject Type="Embed" ProgID="Equation.3" ShapeID="_x0000_i1044" DrawAspect="Content" ObjectID="_1449392621" r:id="rId46"/>
        </w:object>
      </w:r>
      <w:r w:rsidRPr="00894D80">
        <w:rPr>
          <w:rFonts w:ascii="Times New Roman" w:hAnsi="Times New Roman" w:cs="Times New Roman"/>
          <w:b/>
          <w:bCs/>
          <w:sz w:val="24"/>
          <w:szCs w:val="24"/>
        </w:rPr>
        <w:t>,</w:t>
      </w:r>
    </w:p>
    <w:p w:rsidR="003D3546" w:rsidRPr="00894D80" w:rsidRDefault="003D3546" w:rsidP="004E1C81">
      <w:pPr>
        <w:rPr>
          <w:rFonts w:ascii="Times New Roman" w:hAnsi="Times New Roman" w:cs="Times New Roman"/>
          <w:b/>
          <w:bCs/>
          <w:sz w:val="24"/>
          <w:szCs w:val="24"/>
        </w:rPr>
      </w:pP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 xml:space="preserve">  </w:t>
      </w:r>
      <w:r w:rsidRPr="00894D80">
        <w:rPr>
          <w:rFonts w:ascii="Times New Roman" w:hAnsi="Times New Roman" w:cs="Times New Roman"/>
          <w:i/>
          <w:iCs/>
          <w:color w:val="000000"/>
          <w:sz w:val="24"/>
          <w:szCs w:val="24"/>
        </w:rPr>
        <w:t xml:space="preserve">в случае </w:t>
      </w:r>
      <w:r w:rsidRPr="00894D80">
        <w:rPr>
          <w:rFonts w:ascii="Times New Roman" w:hAnsi="Times New Roman" w:cs="Times New Roman"/>
          <w:i/>
          <w:iCs/>
          <w:sz w:val="24"/>
          <w:szCs w:val="24"/>
        </w:rPr>
        <w:t>наличия у участника</w:t>
      </w:r>
      <w:r w:rsidRPr="00894D80">
        <w:rPr>
          <w:rFonts w:ascii="Times New Roman" w:hAnsi="Times New Roman" w:cs="Times New Roman"/>
          <w:i/>
          <w:iCs/>
          <w:color w:val="000000"/>
          <w:sz w:val="24"/>
          <w:szCs w:val="24"/>
        </w:rPr>
        <w:t xml:space="preserve"> расторгнутого договора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w:t>
      </w:r>
      <w:r w:rsidRPr="00894D80">
        <w:rPr>
          <w:rFonts w:ascii="Times New Roman" w:hAnsi="Times New Roman" w:cs="Times New Roman"/>
          <w:b/>
          <w:bCs/>
          <w:sz w:val="24"/>
          <w:szCs w:val="24"/>
        </w:rPr>
        <w:t xml:space="preserve"> </w:t>
      </w:r>
      <w:r w:rsidRPr="00894D80">
        <w:rPr>
          <w:rFonts w:ascii="Times New Roman" w:hAnsi="Times New Roman" w:cs="Times New Roman"/>
          <w:i/>
          <w:iCs/>
          <w:color w:val="000000"/>
          <w:sz w:val="24"/>
          <w:szCs w:val="24"/>
        </w:rPr>
        <w:t xml:space="preserve"> в одностороннем порядке или по решению суда в связи с неисполнением, ненадлежащим исполнением контрагентом своих обязательств по договору, </w:t>
      </w:r>
      <w:r w:rsidRPr="00894D80">
        <w:rPr>
          <w:rFonts w:ascii="Times New Roman" w:hAnsi="Times New Roman" w:cs="Times New Roman"/>
          <w:i/>
          <w:iCs/>
          <w:sz w:val="24"/>
          <w:szCs w:val="24"/>
        </w:rPr>
        <w:t xml:space="preserve">если расторжение договора имело место не позднее  двух лет до даты вскрытия конвертов по </w:t>
      </w:r>
      <w:r w:rsidRPr="00894D80">
        <w:rPr>
          <w:rFonts w:ascii="Times New Roman" w:hAnsi="Times New Roman" w:cs="Times New Roman"/>
          <w:i/>
          <w:iCs/>
          <w:color w:val="000000"/>
          <w:sz w:val="24"/>
          <w:szCs w:val="24"/>
        </w:rPr>
        <w:t>конкурсу.</w:t>
      </w:r>
    </w:p>
    <w:p w:rsidR="003D3546" w:rsidRPr="00894D80" w:rsidRDefault="003D3546" w:rsidP="00A10A16">
      <w:pPr>
        <w:ind w:firstLine="4320"/>
        <w:jc w:val="both"/>
        <w:rPr>
          <w:rFonts w:ascii="Times New Roman" w:hAnsi="Times New Roman" w:cs="Times New Roman"/>
          <w:i/>
          <w:iCs/>
          <w:sz w:val="24"/>
          <w:szCs w:val="24"/>
        </w:rPr>
      </w:pPr>
      <w:r w:rsidRPr="00894D80">
        <w:rPr>
          <w:rFonts w:ascii="Times New Roman" w:hAnsi="Times New Roman" w:cs="Times New Roman"/>
          <w:b/>
          <w:bCs/>
          <w:position w:val="-12"/>
          <w:sz w:val="24"/>
          <w:szCs w:val="24"/>
        </w:rPr>
        <w:object w:dxaOrig="800" w:dyaOrig="360">
          <v:shape id="_x0000_i1045" type="#_x0000_t75" style="width:39.75pt;height:18pt" o:ole="">
            <v:imagedata r:id="rId47" o:title=""/>
          </v:shape>
          <o:OLEObject Type="Embed" ProgID="Equation.3" ShapeID="_x0000_i1045" DrawAspect="Content" ObjectID="_1449392622" r:id="rId48"/>
        </w:object>
      </w:r>
    </w:p>
    <w:p w:rsidR="003D3546" w:rsidRPr="00894D80" w:rsidRDefault="003D3546" w:rsidP="004E1C81">
      <w:pPr>
        <w:jc w:val="both"/>
        <w:rPr>
          <w:rFonts w:ascii="Times New Roman" w:hAnsi="Times New Roman" w:cs="Times New Roman"/>
          <w:i/>
          <w:iCs/>
          <w:sz w:val="24"/>
          <w:szCs w:val="24"/>
        </w:rPr>
      </w:pP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color w:val="000000"/>
          <w:sz w:val="24"/>
          <w:szCs w:val="24"/>
        </w:rPr>
        <w:t xml:space="preserve">в случае </w:t>
      </w:r>
      <w:r w:rsidRPr="00894D80">
        <w:rPr>
          <w:rFonts w:ascii="Times New Roman" w:hAnsi="Times New Roman" w:cs="Times New Roman"/>
          <w:i/>
          <w:iCs/>
          <w:sz w:val="24"/>
          <w:szCs w:val="24"/>
        </w:rPr>
        <w:t>отсутствия у участника</w:t>
      </w:r>
      <w:r w:rsidRPr="00894D80">
        <w:rPr>
          <w:rFonts w:ascii="Times New Roman" w:hAnsi="Times New Roman" w:cs="Times New Roman"/>
          <w:i/>
          <w:iCs/>
          <w:color w:val="000000"/>
          <w:sz w:val="24"/>
          <w:szCs w:val="24"/>
        </w:rPr>
        <w:t xml:space="preserve"> расторгнутого договора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94D80">
        <w:rPr>
          <w:rFonts w:ascii="Times New Roman" w:hAnsi="Times New Roman" w:cs="Times New Roman"/>
          <w:i/>
          <w:iCs/>
          <w:sz w:val="24"/>
          <w:szCs w:val="24"/>
        </w:rPr>
        <w:t>»</w:t>
      </w:r>
      <w:r w:rsidRPr="00894D80">
        <w:rPr>
          <w:rFonts w:ascii="Times New Roman" w:hAnsi="Times New Roman" w:cs="Times New Roman"/>
          <w:b/>
          <w:bCs/>
          <w:sz w:val="24"/>
          <w:szCs w:val="24"/>
        </w:rPr>
        <w:t xml:space="preserve"> </w:t>
      </w:r>
      <w:r w:rsidRPr="00894D80">
        <w:rPr>
          <w:rFonts w:ascii="Times New Roman" w:hAnsi="Times New Roman" w:cs="Times New Roman"/>
          <w:i/>
          <w:iCs/>
          <w:color w:val="000000"/>
          <w:sz w:val="24"/>
          <w:szCs w:val="24"/>
        </w:rPr>
        <w:t xml:space="preserve"> в одностороннем порядке или по решению суда в связи с неисполнением, ненадлежащим исполнением контрагентом своих обязательств по договору, либо</w:t>
      </w:r>
      <w:r w:rsidRPr="00894D80">
        <w:rPr>
          <w:rFonts w:ascii="Times New Roman" w:hAnsi="Times New Roman" w:cs="Times New Roman"/>
          <w:i/>
          <w:iCs/>
          <w:sz w:val="24"/>
          <w:szCs w:val="24"/>
        </w:rPr>
        <w:t xml:space="preserve"> расторжение договора имело место позднее  двух лет до даты вскрытия конвертов по </w:t>
      </w:r>
      <w:r w:rsidRPr="00894D80">
        <w:rPr>
          <w:rFonts w:ascii="Times New Roman" w:hAnsi="Times New Roman" w:cs="Times New Roman"/>
          <w:i/>
          <w:iCs/>
          <w:color w:val="000000"/>
          <w:sz w:val="24"/>
          <w:szCs w:val="24"/>
        </w:rPr>
        <w:t xml:space="preserve">конкурсу. </w:t>
      </w:r>
    </w:p>
    <w:p w:rsidR="003D3546" w:rsidRPr="00894D80" w:rsidRDefault="003D3546" w:rsidP="004E73FA">
      <w:pPr>
        <w:spacing w:after="120" w:line="360" w:lineRule="auto"/>
        <w:ind w:firstLine="709"/>
        <w:jc w:val="both"/>
        <w:rPr>
          <w:rFonts w:ascii="Times New Roman" w:hAnsi="Times New Roman" w:cs="Times New Roman"/>
          <w:i/>
          <w:iCs/>
          <w:sz w:val="24"/>
          <w:szCs w:val="24"/>
        </w:rPr>
      </w:pPr>
    </w:p>
    <w:p w:rsidR="003D3546" w:rsidRPr="00894D80" w:rsidRDefault="003D3546" w:rsidP="004E73FA">
      <w:pPr>
        <w:spacing w:after="120" w:line="360" w:lineRule="auto"/>
        <w:ind w:firstLine="709"/>
        <w:jc w:val="both"/>
        <w:rPr>
          <w:rFonts w:ascii="Times New Roman" w:hAnsi="Times New Roman" w:cs="Times New Roman"/>
          <w:b/>
          <w:bCs/>
          <w:i/>
          <w:iCs/>
          <w:sz w:val="24"/>
          <w:szCs w:val="24"/>
        </w:rPr>
      </w:pPr>
      <w:r w:rsidRPr="00894D80">
        <w:rPr>
          <w:rFonts w:ascii="Times New Roman" w:hAnsi="Times New Roman" w:cs="Times New Roman"/>
          <w:b/>
          <w:bCs/>
          <w:i/>
          <w:iCs/>
          <w:sz w:val="24"/>
          <w:szCs w:val="24"/>
        </w:rPr>
        <w:t xml:space="preserve">4.2. Оценка участников по подкритерию «Наличие претензионной работы по заключенным договорам с </w:t>
      </w:r>
      <w:r>
        <w:rPr>
          <w:rFonts w:ascii="Times New Roman" w:hAnsi="Times New Roman" w:cs="Times New Roman"/>
          <w:b/>
          <w:bCs/>
          <w:i/>
          <w:iCs/>
          <w:sz w:val="24"/>
          <w:szCs w:val="24"/>
        </w:rPr>
        <w:t>ФБУ</w:t>
      </w:r>
      <w:r w:rsidRPr="00894D80">
        <w:rPr>
          <w:rFonts w:ascii="Times New Roman" w:hAnsi="Times New Roman" w:cs="Times New Roman"/>
          <w:b/>
          <w:bCs/>
          <w:i/>
          <w:iCs/>
          <w:sz w:val="24"/>
          <w:szCs w:val="24"/>
        </w:rPr>
        <w:t xml:space="preserve"> «</w:t>
      </w:r>
      <w:r>
        <w:rPr>
          <w:rFonts w:ascii="Times New Roman" w:hAnsi="Times New Roman" w:cs="Times New Roman"/>
          <w:b/>
          <w:bCs/>
          <w:i/>
          <w:iCs/>
          <w:sz w:val="24"/>
          <w:szCs w:val="24"/>
        </w:rPr>
        <w:t>Хабаровский ЦСМ</w:t>
      </w:r>
      <w:r w:rsidRPr="00894D80">
        <w:rPr>
          <w:rFonts w:ascii="Times New Roman" w:hAnsi="Times New Roman" w:cs="Times New Roman"/>
          <w:b/>
          <w:bCs/>
          <w:i/>
          <w:iCs/>
          <w:sz w:val="24"/>
          <w:szCs w:val="24"/>
        </w:rPr>
        <w:t>»</w:t>
      </w:r>
      <w:r>
        <w:rPr>
          <w:rFonts w:ascii="Times New Roman" w:hAnsi="Times New Roman" w:cs="Times New Roman"/>
          <w:b/>
          <w:bCs/>
          <w:i/>
          <w:iCs/>
          <w:sz w:val="24"/>
          <w:szCs w:val="24"/>
        </w:rPr>
        <w:t>.</w:t>
      </w:r>
    </w:p>
    <w:p w:rsidR="003D3546" w:rsidRPr="00894D80" w:rsidRDefault="003D3546" w:rsidP="004E73FA">
      <w:pPr>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Подкритерий «Наличие претензионной работы по заключенным договорам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 xml:space="preserve"> оценивается исходя из анализа заключенных договоров участника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94D80">
        <w:rPr>
          <w:rFonts w:ascii="Times New Roman" w:hAnsi="Times New Roman" w:cs="Times New Roman"/>
          <w:sz w:val="24"/>
          <w:szCs w:val="24"/>
        </w:rPr>
        <w:t>и</w:t>
      </w:r>
      <w:r>
        <w:rPr>
          <w:rFonts w:ascii="Times New Roman" w:hAnsi="Times New Roman" w:cs="Times New Roman"/>
          <w:sz w:val="24"/>
          <w:szCs w:val="24"/>
        </w:rPr>
        <w:t xml:space="preserve"> </w:t>
      </w:r>
      <w:r w:rsidRPr="00894D80">
        <w:rPr>
          <w:rFonts w:ascii="Times New Roman" w:hAnsi="Times New Roman" w:cs="Times New Roman"/>
          <w:sz w:val="24"/>
          <w:szCs w:val="24"/>
        </w:rPr>
        <w:t>претензионной работы по заключенным договорам и определяется:</w:t>
      </w:r>
    </w:p>
    <w:p w:rsidR="003D3546" w:rsidRPr="00894D80" w:rsidRDefault="003D3546" w:rsidP="00A10A16">
      <w:pPr>
        <w:ind w:firstLine="709"/>
        <w:jc w:val="center"/>
        <w:rPr>
          <w:rFonts w:ascii="Times New Roman" w:hAnsi="Times New Roman" w:cs="Times New Roman"/>
          <w:sz w:val="24"/>
          <w:szCs w:val="24"/>
        </w:rPr>
      </w:pPr>
      <w:r w:rsidRPr="00894D80">
        <w:rPr>
          <w:rFonts w:ascii="Times New Roman" w:hAnsi="Times New Roman" w:cs="Times New Roman"/>
          <w:b/>
          <w:bCs/>
          <w:position w:val="-12"/>
          <w:sz w:val="24"/>
          <w:szCs w:val="24"/>
        </w:rPr>
        <w:object w:dxaOrig="1080" w:dyaOrig="360">
          <v:shape id="_x0000_i1046" type="#_x0000_t75" style="width:54pt;height:18pt" o:ole="">
            <v:imagedata r:id="rId49" o:title=""/>
          </v:shape>
          <o:OLEObject Type="Embed" ProgID="Equation.3" ShapeID="_x0000_i1046" DrawAspect="Content" ObjectID="_1449392623" r:id="rId50"/>
        </w:object>
      </w:r>
    </w:p>
    <w:p w:rsidR="003D3546" w:rsidRPr="00894D80" w:rsidRDefault="003D3546" w:rsidP="004E73FA">
      <w:pPr>
        <w:spacing w:after="120" w:line="360" w:lineRule="auto"/>
        <w:ind w:firstLine="709"/>
        <w:jc w:val="both"/>
        <w:rPr>
          <w:rFonts w:ascii="Times New Roman" w:hAnsi="Times New Roman" w:cs="Times New Roman"/>
          <w:sz w:val="24"/>
          <w:szCs w:val="24"/>
        </w:rPr>
      </w:pP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sz w:val="24"/>
          <w:szCs w:val="24"/>
        </w:rPr>
        <w:t xml:space="preserve">в случае ведения претензионной работы по заключенным договорам участника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94D80">
        <w:rPr>
          <w:rFonts w:ascii="Times New Roman" w:hAnsi="Times New Roman" w:cs="Times New Roman"/>
          <w:i/>
          <w:iCs/>
          <w:sz w:val="24"/>
          <w:szCs w:val="24"/>
        </w:rPr>
        <w:t xml:space="preserve">», </w:t>
      </w:r>
      <w:r w:rsidRPr="00894D80">
        <w:rPr>
          <w:rFonts w:ascii="Times New Roman" w:hAnsi="Times New Roman" w:cs="Times New Roman"/>
          <w:i/>
          <w:iCs/>
          <w:color w:val="000000"/>
          <w:sz w:val="24"/>
          <w:szCs w:val="24"/>
        </w:rPr>
        <w:t xml:space="preserve">или в случае уклонения участника от заключения договора по результатам проведенных процедур закупок, если </w:t>
      </w:r>
      <w:r w:rsidRPr="00894D80">
        <w:rPr>
          <w:rFonts w:ascii="Times New Roman" w:hAnsi="Times New Roman" w:cs="Times New Roman"/>
          <w:i/>
          <w:iCs/>
          <w:sz w:val="24"/>
          <w:szCs w:val="24"/>
        </w:rPr>
        <w:t xml:space="preserve">предъявление претензий или уклонение от подписания договора имели место не позднее  двух лет до даты вскрытия конвертов по </w:t>
      </w:r>
      <w:r w:rsidRPr="00894D80">
        <w:rPr>
          <w:rFonts w:ascii="Times New Roman" w:hAnsi="Times New Roman" w:cs="Times New Roman"/>
          <w:i/>
          <w:iCs/>
          <w:color w:val="000000"/>
          <w:sz w:val="24"/>
          <w:szCs w:val="24"/>
        </w:rPr>
        <w:t xml:space="preserve">конкурсу.  </w:t>
      </w:r>
      <w:r w:rsidRPr="00894D80">
        <w:rPr>
          <w:rFonts w:ascii="Times New Roman" w:hAnsi="Times New Roman" w:cs="Times New Roman"/>
          <w:i/>
          <w:iCs/>
          <w:sz w:val="24"/>
          <w:szCs w:val="24"/>
        </w:rPr>
        <w:t>Одновременно с этим претензии учитываются  при следующем условии:</w:t>
      </w:r>
    </w:p>
    <w:p w:rsidR="003D3546" w:rsidRPr="00894D80" w:rsidRDefault="003D3546" w:rsidP="007E5A70">
      <w:pPr>
        <w:ind w:firstLine="709"/>
        <w:jc w:val="center"/>
        <w:rPr>
          <w:rFonts w:ascii="Times New Roman" w:hAnsi="Times New Roman" w:cs="Times New Roman"/>
          <w:sz w:val="24"/>
          <w:szCs w:val="24"/>
        </w:rPr>
      </w:pPr>
      <w:r w:rsidRPr="00894D80">
        <w:rPr>
          <w:rFonts w:ascii="Times New Roman" w:hAnsi="Times New Roman" w:cs="Times New Roman"/>
          <w:position w:val="-28"/>
          <w:sz w:val="24"/>
          <w:szCs w:val="24"/>
        </w:rPr>
        <w:object w:dxaOrig="1520" w:dyaOrig="660">
          <v:shape id="_x0000_i1047" type="#_x0000_t75" style="width:73.5pt;height:32.25pt" o:ole="">
            <v:imagedata r:id="rId51" o:title=""/>
          </v:shape>
          <o:OLEObject Type="Embed" ProgID="Equation.3" ShapeID="_x0000_i1047" DrawAspect="Content" ObjectID="_1449392624" r:id="rId52"/>
        </w:object>
      </w:r>
    </w:p>
    <w:p w:rsidR="003D3546" w:rsidRPr="00894D80" w:rsidRDefault="003D3546" w:rsidP="004E73FA">
      <w:pPr>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rPr>
        <w:t>П</w:t>
      </w:r>
      <w:r w:rsidRPr="00894D80">
        <w:rPr>
          <w:rFonts w:ascii="Times New Roman" w:hAnsi="Times New Roman" w:cs="Times New Roman"/>
          <w:i/>
          <w:iCs/>
          <w:sz w:val="24"/>
          <w:szCs w:val="24"/>
        </w:rPr>
        <w:t xml:space="preserve"> – количество претензий выставленных участнику по заключенным договорам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94D80">
        <w:rPr>
          <w:rFonts w:ascii="Times New Roman" w:hAnsi="Times New Roman" w:cs="Times New Roman"/>
          <w:i/>
          <w:iCs/>
          <w:sz w:val="24"/>
          <w:szCs w:val="24"/>
        </w:rPr>
        <w:t xml:space="preserve">» за период 2-х лет до даты вскрытия конвертов по </w:t>
      </w:r>
      <w:r w:rsidRPr="00894D80">
        <w:rPr>
          <w:rFonts w:ascii="Times New Roman" w:hAnsi="Times New Roman" w:cs="Times New Roman"/>
          <w:i/>
          <w:iCs/>
          <w:color w:val="000000"/>
          <w:sz w:val="24"/>
          <w:szCs w:val="24"/>
        </w:rPr>
        <w:t>конкурсу</w:t>
      </w:r>
      <w:r w:rsidRPr="00894D80">
        <w:rPr>
          <w:rFonts w:ascii="Times New Roman" w:hAnsi="Times New Roman" w:cs="Times New Roman"/>
          <w:i/>
          <w:iCs/>
          <w:sz w:val="24"/>
          <w:szCs w:val="24"/>
        </w:rPr>
        <w:t>;</w:t>
      </w: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rPr>
        <w:t>Д</w:t>
      </w:r>
      <w:r w:rsidRPr="00894D80">
        <w:rPr>
          <w:rFonts w:ascii="Times New Roman" w:hAnsi="Times New Roman" w:cs="Times New Roman"/>
          <w:i/>
          <w:iCs/>
          <w:sz w:val="24"/>
          <w:szCs w:val="24"/>
        </w:rPr>
        <w:t xml:space="preserve"> – общее количество договоров участника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94D80">
        <w:rPr>
          <w:rFonts w:ascii="Times New Roman" w:hAnsi="Times New Roman" w:cs="Times New Roman"/>
          <w:i/>
          <w:iCs/>
          <w:sz w:val="24"/>
          <w:szCs w:val="24"/>
        </w:rPr>
        <w:t xml:space="preserve">», заключенных  за период 2-х лет до даты вскрытия конвертов по </w:t>
      </w:r>
      <w:r w:rsidRPr="00894D80">
        <w:rPr>
          <w:rFonts w:ascii="Times New Roman" w:hAnsi="Times New Roman" w:cs="Times New Roman"/>
          <w:i/>
          <w:iCs/>
          <w:color w:val="000000"/>
          <w:sz w:val="24"/>
          <w:szCs w:val="24"/>
        </w:rPr>
        <w:t>конкурсу</w:t>
      </w:r>
      <w:r w:rsidRPr="00894D80">
        <w:rPr>
          <w:rFonts w:ascii="Times New Roman" w:hAnsi="Times New Roman" w:cs="Times New Roman"/>
          <w:i/>
          <w:iCs/>
          <w:sz w:val="24"/>
          <w:szCs w:val="24"/>
        </w:rPr>
        <w:t>;</w:t>
      </w:r>
    </w:p>
    <w:p w:rsidR="003D3546" w:rsidRPr="00894D80" w:rsidRDefault="003D3546" w:rsidP="00A10A16">
      <w:pPr>
        <w:ind w:firstLine="4320"/>
        <w:jc w:val="both"/>
        <w:rPr>
          <w:rFonts w:ascii="Times New Roman" w:hAnsi="Times New Roman" w:cs="Times New Roman"/>
          <w:i/>
          <w:iCs/>
          <w:sz w:val="24"/>
          <w:szCs w:val="24"/>
        </w:rPr>
      </w:pPr>
      <w:r w:rsidRPr="00894D80">
        <w:rPr>
          <w:rFonts w:ascii="Times New Roman" w:hAnsi="Times New Roman" w:cs="Times New Roman"/>
          <w:b/>
          <w:bCs/>
          <w:position w:val="-12"/>
          <w:sz w:val="24"/>
          <w:szCs w:val="24"/>
        </w:rPr>
        <w:object w:dxaOrig="800" w:dyaOrig="360">
          <v:shape id="_x0000_i1048" type="#_x0000_t75" style="width:39.75pt;height:18pt" o:ole="">
            <v:imagedata r:id="rId47" o:title=""/>
          </v:shape>
          <o:OLEObject Type="Embed" ProgID="Equation.3" ShapeID="_x0000_i1048" DrawAspect="Content" ObjectID="_1449392625" r:id="rId53"/>
        </w:object>
      </w:r>
    </w:p>
    <w:p w:rsidR="003D3546" w:rsidRPr="00894D80" w:rsidRDefault="003D3546" w:rsidP="004E73FA">
      <w:pPr>
        <w:spacing w:after="120" w:line="360" w:lineRule="auto"/>
        <w:ind w:firstLine="709"/>
        <w:jc w:val="both"/>
        <w:rPr>
          <w:rFonts w:ascii="Times New Roman" w:hAnsi="Times New Roman" w:cs="Times New Roman"/>
          <w:i/>
          <w:iCs/>
          <w:sz w:val="24"/>
          <w:szCs w:val="24"/>
        </w:rPr>
      </w:pPr>
    </w:p>
    <w:p w:rsidR="003D3546" w:rsidRPr="00894D80" w:rsidRDefault="003D3546" w:rsidP="004E73FA">
      <w:pPr>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i/>
          <w:iCs/>
          <w:color w:val="000000"/>
          <w:sz w:val="24"/>
          <w:szCs w:val="24"/>
        </w:rPr>
        <w:t>в случае отсутствия уклонения участника от заключения договора по результатам проведенных процедур закупок, или</w:t>
      </w:r>
      <w:r w:rsidRPr="00894D80">
        <w:rPr>
          <w:rFonts w:ascii="Times New Roman" w:hAnsi="Times New Roman" w:cs="Times New Roman"/>
          <w:i/>
          <w:iCs/>
          <w:sz w:val="24"/>
          <w:szCs w:val="24"/>
        </w:rPr>
        <w:t xml:space="preserve"> в случае отсутствия ведения претензионной работы по заключенным договорам участника с </w:t>
      </w:r>
      <w:r>
        <w:rPr>
          <w:rFonts w:ascii="Times New Roman" w:hAnsi="Times New Roman" w:cs="Times New Roman"/>
          <w:i/>
          <w:iCs/>
          <w:sz w:val="24"/>
          <w:szCs w:val="24"/>
        </w:rPr>
        <w:t xml:space="preserve">ФБУ </w:t>
      </w:r>
      <w:r w:rsidRPr="00894D80">
        <w:rPr>
          <w:rFonts w:ascii="Times New Roman" w:hAnsi="Times New Roman" w:cs="Times New Roman"/>
          <w:i/>
          <w:iCs/>
          <w:sz w:val="24"/>
          <w:szCs w:val="24"/>
        </w:rPr>
        <w:t>«</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94D80">
        <w:rPr>
          <w:rFonts w:ascii="Times New Roman" w:hAnsi="Times New Roman" w:cs="Times New Roman"/>
          <w:i/>
          <w:iCs/>
          <w:sz w:val="24"/>
          <w:szCs w:val="24"/>
        </w:rPr>
        <w:t xml:space="preserve">». А также в случае наличия ведения претензионной работы по заключенным договорам участника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94D80">
        <w:rPr>
          <w:rFonts w:ascii="Times New Roman" w:hAnsi="Times New Roman" w:cs="Times New Roman"/>
          <w:i/>
          <w:iCs/>
          <w:sz w:val="24"/>
          <w:szCs w:val="24"/>
        </w:rPr>
        <w:t xml:space="preserve">» </w:t>
      </w:r>
      <w:r w:rsidRPr="00894D80">
        <w:rPr>
          <w:rFonts w:ascii="Times New Roman" w:hAnsi="Times New Roman" w:cs="Times New Roman"/>
          <w:i/>
          <w:iCs/>
          <w:color w:val="000000"/>
          <w:sz w:val="24"/>
          <w:szCs w:val="24"/>
        </w:rPr>
        <w:t>за период</w:t>
      </w:r>
      <w:r w:rsidRPr="00894D80">
        <w:rPr>
          <w:rFonts w:ascii="Times New Roman" w:hAnsi="Times New Roman" w:cs="Times New Roman"/>
          <w:i/>
          <w:iCs/>
          <w:sz w:val="24"/>
          <w:szCs w:val="24"/>
        </w:rPr>
        <w:t xml:space="preserve">  двух лет до даты вскрытия конвертов по </w:t>
      </w:r>
      <w:r w:rsidRPr="00894D80">
        <w:rPr>
          <w:rFonts w:ascii="Times New Roman" w:hAnsi="Times New Roman" w:cs="Times New Roman"/>
          <w:i/>
          <w:iCs/>
          <w:color w:val="000000"/>
          <w:sz w:val="24"/>
          <w:szCs w:val="24"/>
        </w:rPr>
        <w:t>конкурсу при условии:</w:t>
      </w:r>
    </w:p>
    <w:p w:rsidR="003D3546" w:rsidRPr="00894D80" w:rsidRDefault="003D3546" w:rsidP="00851213">
      <w:pPr>
        <w:ind w:firstLine="709"/>
        <w:jc w:val="center"/>
        <w:rPr>
          <w:rFonts w:ascii="Times New Roman" w:hAnsi="Times New Roman" w:cs="Times New Roman"/>
          <w:sz w:val="24"/>
          <w:szCs w:val="24"/>
        </w:rPr>
      </w:pPr>
      <w:r w:rsidRPr="00894D80">
        <w:rPr>
          <w:rFonts w:ascii="Times New Roman" w:hAnsi="Times New Roman" w:cs="Times New Roman"/>
          <w:position w:val="-28"/>
          <w:sz w:val="24"/>
          <w:szCs w:val="24"/>
        </w:rPr>
        <w:object w:dxaOrig="1520" w:dyaOrig="660">
          <v:shape id="_x0000_i1049" type="#_x0000_t75" style="width:73.5pt;height:32.25pt" o:ole="">
            <v:imagedata r:id="rId54" o:title=""/>
          </v:shape>
          <o:OLEObject Type="Embed" ProgID="Equation.3" ShapeID="_x0000_i1049" DrawAspect="Content" ObjectID="_1449392626" r:id="rId55"/>
        </w:object>
      </w:r>
    </w:p>
    <w:p w:rsidR="003D3546" w:rsidRPr="00894D80" w:rsidRDefault="003D3546" w:rsidP="004E73FA">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rPr>
        <w:t>П</w:t>
      </w:r>
      <w:r w:rsidRPr="00894D80">
        <w:rPr>
          <w:rFonts w:ascii="Times New Roman" w:hAnsi="Times New Roman" w:cs="Times New Roman"/>
          <w:i/>
          <w:iCs/>
          <w:sz w:val="24"/>
          <w:szCs w:val="24"/>
        </w:rPr>
        <w:t xml:space="preserve"> – количество претензий выставленных участнику по заключенным договорам с ГУП «Петербургский метрополитен» за период 2-х лет до даты вскрытия конвертов по </w:t>
      </w:r>
      <w:r w:rsidRPr="00894D80">
        <w:rPr>
          <w:rFonts w:ascii="Times New Roman" w:hAnsi="Times New Roman" w:cs="Times New Roman"/>
          <w:i/>
          <w:iCs/>
          <w:color w:val="000000"/>
          <w:sz w:val="24"/>
          <w:szCs w:val="24"/>
        </w:rPr>
        <w:t>конкурсу</w:t>
      </w:r>
      <w:r w:rsidRPr="00894D80">
        <w:rPr>
          <w:rFonts w:ascii="Times New Roman" w:hAnsi="Times New Roman" w:cs="Times New Roman"/>
          <w:i/>
          <w:iCs/>
          <w:sz w:val="24"/>
          <w:szCs w:val="24"/>
        </w:rPr>
        <w:t>;</w:t>
      </w:r>
    </w:p>
    <w:p w:rsidR="003D3546"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rPr>
        <w:t>Д</w:t>
      </w:r>
      <w:r w:rsidRPr="00894D80">
        <w:rPr>
          <w:rFonts w:ascii="Times New Roman" w:hAnsi="Times New Roman" w:cs="Times New Roman"/>
          <w:i/>
          <w:iCs/>
          <w:sz w:val="24"/>
          <w:szCs w:val="24"/>
        </w:rPr>
        <w:t xml:space="preserve"> – общее количество договоров участника с </w:t>
      </w:r>
      <w:r>
        <w:rPr>
          <w:rFonts w:ascii="Times New Roman" w:hAnsi="Times New Roman" w:cs="Times New Roman"/>
          <w:i/>
          <w:iCs/>
          <w:sz w:val="24"/>
          <w:szCs w:val="24"/>
        </w:rPr>
        <w:t>ФБУ</w:t>
      </w:r>
      <w:r w:rsidRPr="00894D80">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94D80">
        <w:rPr>
          <w:rFonts w:ascii="Times New Roman" w:hAnsi="Times New Roman" w:cs="Times New Roman"/>
          <w:i/>
          <w:iCs/>
          <w:sz w:val="24"/>
          <w:szCs w:val="24"/>
        </w:rPr>
        <w:t xml:space="preserve">», заключенных  за период 2-х лет до даты вскрытия конвертов по </w:t>
      </w:r>
      <w:r w:rsidRPr="00894D80">
        <w:rPr>
          <w:rFonts w:ascii="Times New Roman" w:hAnsi="Times New Roman" w:cs="Times New Roman"/>
          <w:i/>
          <w:iCs/>
          <w:color w:val="000000"/>
          <w:sz w:val="24"/>
          <w:szCs w:val="24"/>
        </w:rPr>
        <w:t>конкурсу</w:t>
      </w:r>
      <w:r w:rsidRPr="00894D80">
        <w:rPr>
          <w:rFonts w:ascii="Times New Roman" w:hAnsi="Times New Roman" w:cs="Times New Roman"/>
          <w:i/>
          <w:iCs/>
          <w:sz w:val="24"/>
          <w:szCs w:val="24"/>
        </w:rPr>
        <w:t>;</w:t>
      </w:r>
    </w:p>
    <w:p w:rsidR="003D3546" w:rsidRPr="00894D80" w:rsidRDefault="003D3546" w:rsidP="004E73FA">
      <w:pPr>
        <w:tabs>
          <w:tab w:val="left" w:pos="1134"/>
        </w:tabs>
        <w:spacing w:after="120" w:line="360" w:lineRule="auto"/>
        <w:ind w:firstLine="709"/>
        <w:rPr>
          <w:sz w:val="24"/>
          <w:szCs w:val="24"/>
          <w:u w:val="single"/>
        </w:rPr>
      </w:pPr>
      <w:r w:rsidRPr="00894D80">
        <w:rPr>
          <w:sz w:val="24"/>
          <w:szCs w:val="24"/>
        </w:rPr>
        <w:t xml:space="preserve">    </w:t>
      </w:r>
    </w:p>
    <w:p w:rsidR="003D3546" w:rsidRPr="004E73FA" w:rsidRDefault="003D3546" w:rsidP="003D5E87">
      <w:pPr>
        <w:pStyle w:val="Heading1"/>
        <w:tabs>
          <w:tab w:val="left" w:pos="1134"/>
        </w:tabs>
        <w:spacing w:before="0" w:after="120" w:line="360" w:lineRule="auto"/>
        <w:jc w:val="center"/>
        <w:rPr>
          <w:rFonts w:ascii="Times New Roman" w:hAnsi="Times New Roman" w:cs="Times New Roman"/>
          <w:sz w:val="24"/>
          <w:szCs w:val="24"/>
        </w:rPr>
      </w:pPr>
      <w:bookmarkStart w:id="5" w:name="_Toc314500139"/>
      <w:r w:rsidRPr="004E73FA">
        <w:rPr>
          <w:rFonts w:ascii="Times New Roman" w:hAnsi="Times New Roman" w:cs="Times New Roman"/>
          <w:sz w:val="24"/>
          <w:szCs w:val="24"/>
          <w:lang w:val="en-US"/>
        </w:rPr>
        <w:t>III</w:t>
      </w:r>
      <w:r w:rsidRPr="004E73FA">
        <w:rPr>
          <w:rFonts w:ascii="Times New Roman" w:hAnsi="Times New Roman" w:cs="Times New Roman"/>
          <w:sz w:val="24"/>
          <w:szCs w:val="24"/>
        </w:rPr>
        <w:t xml:space="preserve">. </w:t>
      </w:r>
      <w:bookmarkEnd w:id="5"/>
      <w:r w:rsidRPr="004E73FA">
        <w:rPr>
          <w:rFonts w:ascii="Times New Roman" w:hAnsi="Times New Roman" w:cs="Times New Roman"/>
          <w:sz w:val="24"/>
          <w:szCs w:val="24"/>
        </w:rPr>
        <w:t>Определение победителя.</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Для оценки заявки осуществляется расчет итогового рейтинга i-ой заявки.</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Итоговый рейтинг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-ой заявки рассчитывается по формуле:</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Pr="00894D80" w:rsidRDefault="003D3546" w:rsidP="008B4378">
      <w:pPr>
        <w:jc w:val="center"/>
        <w:rPr>
          <w:rFonts w:ascii="Times New Roman" w:hAnsi="Times New Roman" w:cs="Times New Roman"/>
          <w:sz w:val="24"/>
          <w:szCs w:val="24"/>
        </w:rPr>
      </w:pPr>
      <w:r w:rsidRPr="00894D80">
        <w:rPr>
          <w:rFonts w:ascii="Times New Roman" w:hAnsi="Times New Roman" w:cs="Times New Roman"/>
          <w:position w:val="-12"/>
          <w:sz w:val="24"/>
          <w:szCs w:val="24"/>
        </w:rPr>
        <w:object w:dxaOrig="5220" w:dyaOrig="360">
          <v:shape id="_x0000_i1050" type="#_x0000_t75" style="width:261pt;height:18pt" o:ole="">
            <v:imagedata r:id="rId56" o:title=""/>
          </v:shape>
          <o:OLEObject Type="Embed" ProgID="Equation.3" ShapeID="_x0000_i1050" DrawAspect="Content" ObjectID="_1449392627" r:id="rId57"/>
        </w:object>
      </w:r>
    </w:p>
    <w:p w:rsidR="003D3546" w:rsidRPr="00894D80" w:rsidRDefault="003D3546" w:rsidP="004E73FA">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i/>
          <w:iCs/>
          <w:sz w:val="24"/>
          <w:szCs w:val="24"/>
        </w:rPr>
        <w:t>где:</w:t>
      </w:r>
    </w:p>
    <w:p w:rsidR="003D3546" w:rsidRPr="00894D80" w:rsidRDefault="003D3546" w:rsidP="004E73FA">
      <w:pPr>
        <w:tabs>
          <w:tab w:val="left" w:pos="1134"/>
        </w:tabs>
        <w:spacing w:after="120" w:line="360" w:lineRule="auto"/>
        <w:ind w:firstLine="709"/>
        <w:rPr>
          <w:rFonts w:ascii="Times New Roman" w:hAnsi="Times New Roman" w:cs="Times New Roman"/>
          <w:i/>
          <w:iCs/>
          <w:sz w:val="24"/>
          <w:szCs w:val="24"/>
        </w:rPr>
      </w:pPr>
      <w:r w:rsidRPr="00894D80">
        <w:rPr>
          <w:rFonts w:ascii="Times New Roman" w:hAnsi="Times New Roman" w:cs="Times New Roman"/>
          <w:b/>
          <w:bCs/>
          <w:i/>
          <w:iCs/>
          <w:sz w:val="24"/>
          <w:szCs w:val="24"/>
          <w:lang w:val="en-US"/>
        </w:rPr>
        <w:t>R</w:t>
      </w:r>
      <w:r w:rsidRPr="00894D80">
        <w:rPr>
          <w:rFonts w:ascii="Times New Roman" w:hAnsi="Times New Roman" w:cs="Times New Roman"/>
          <w:b/>
          <w:bCs/>
          <w:i/>
          <w:iCs/>
          <w:sz w:val="24"/>
          <w:szCs w:val="24"/>
          <w:vertAlign w:val="subscript"/>
        </w:rPr>
        <w:t xml:space="preserve">итог </w:t>
      </w:r>
      <w:r w:rsidRPr="00894D80">
        <w:rPr>
          <w:rFonts w:ascii="Times New Roman" w:hAnsi="Times New Roman" w:cs="Times New Roman"/>
          <w:b/>
          <w:bCs/>
          <w:i/>
          <w:iCs/>
          <w:sz w:val="24"/>
          <w:szCs w:val="24"/>
          <w:vertAlign w:val="subscript"/>
          <w:lang w:val="en-US"/>
        </w:rPr>
        <w:t>i</w:t>
      </w:r>
      <w:r w:rsidRPr="00894D80">
        <w:rPr>
          <w:rFonts w:ascii="Times New Roman" w:hAnsi="Times New Roman" w:cs="Times New Roman"/>
          <w:b/>
          <w:bCs/>
          <w:i/>
          <w:iCs/>
          <w:sz w:val="24"/>
          <w:szCs w:val="24"/>
        </w:rPr>
        <w:t xml:space="preserve"> </w:t>
      </w:r>
      <w:r w:rsidRPr="00894D80">
        <w:rPr>
          <w:rFonts w:ascii="Times New Roman" w:hAnsi="Times New Roman" w:cs="Times New Roman"/>
          <w:i/>
          <w:iCs/>
          <w:sz w:val="24"/>
          <w:szCs w:val="24"/>
        </w:rPr>
        <w:t xml:space="preserve">– итоговый рейтинг </w:t>
      </w:r>
      <w:r w:rsidRPr="00894D80">
        <w:rPr>
          <w:rFonts w:ascii="Times New Roman" w:hAnsi="Times New Roman" w:cs="Times New Roman"/>
          <w:i/>
          <w:iCs/>
          <w:sz w:val="24"/>
          <w:szCs w:val="24"/>
          <w:lang w:val="en-US"/>
        </w:rPr>
        <w:t>i</w:t>
      </w:r>
      <w:r w:rsidRPr="00894D80">
        <w:rPr>
          <w:rFonts w:ascii="Times New Roman" w:hAnsi="Times New Roman" w:cs="Times New Roman"/>
          <w:i/>
          <w:iCs/>
          <w:sz w:val="24"/>
          <w:szCs w:val="24"/>
        </w:rPr>
        <w:t>-ой заявки.</w:t>
      </w:r>
    </w:p>
    <w:p w:rsidR="003D3546" w:rsidRPr="00894D80" w:rsidRDefault="003D3546" w:rsidP="004E73FA">
      <w:pPr>
        <w:tabs>
          <w:tab w:val="left" w:pos="1134"/>
        </w:tabs>
        <w:spacing w:after="120" w:line="360" w:lineRule="auto"/>
        <w:ind w:firstLine="709"/>
        <w:jc w:val="both"/>
        <w:rPr>
          <w:rFonts w:ascii="Times New Roman" w:hAnsi="Times New Roman" w:cs="Times New Roman"/>
          <w:i/>
          <w:iCs/>
          <w:sz w:val="24"/>
          <w:szCs w:val="24"/>
        </w:rPr>
      </w:pPr>
      <w:r w:rsidRPr="00894D80">
        <w:rPr>
          <w:rFonts w:ascii="Times New Roman" w:hAnsi="Times New Roman" w:cs="Times New Roman"/>
          <w:b/>
          <w:bCs/>
          <w:i/>
          <w:iCs/>
          <w:sz w:val="24"/>
          <w:szCs w:val="24"/>
          <w:lang w:val="en-US"/>
        </w:rPr>
        <w:t>i</w:t>
      </w:r>
      <w:r w:rsidRPr="00894D80">
        <w:rPr>
          <w:rFonts w:ascii="Times New Roman" w:hAnsi="Times New Roman" w:cs="Times New Roman"/>
          <w:b/>
          <w:bCs/>
          <w:i/>
          <w:iCs/>
          <w:sz w:val="24"/>
          <w:szCs w:val="24"/>
        </w:rPr>
        <w:t xml:space="preserve"> </w:t>
      </w:r>
      <w:r w:rsidRPr="00894D80">
        <w:rPr>
          <w:rFonts w:ascii="Times New Roman" w:hAnsi="Times New Roman" w:cs="Times New Roman"/>
          <w:i/>
          <w:iCs/>
          <w:sz w:val="24"/>
          <w:szCs w:val="24"/>
        </w:rPr>
        <w:t>– порядковый номер заявки участника.</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Заявке, набравшей наибольший итоговый рейтинг, присваивается первый номер. В порядке убывания итоговых рейтингов, заявкам участников конкурса присваивается соответствующие номера – второй, третий и т.д.</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 xml:space="preserve">Если значение итогового рейтинга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 xml:space="preserve">-ой заявки получается отрицательным, то итоговый рейтинг </w:t>
      </w:r>
      <w:r w:rsidRPr="00894D80">
        <w:rPr>
          <w:rFonts w:ascii="Times New Roman" w:hAnsi="Times New Roman" w:cs="Times New Roman"/>
          <w:sz w:val="24"/>
          <w:szCs w:val="24"/>
          <w:lang w:val="en-US"/>
        </w:rPr>
        <w:t>i</w:t>
      </w:r>
      <w:r w:rsidRPr="00894D80">
        <w:rPr>
          <w:rFonts w:ascii="Times New Roman" w:hAnsi="Times New Roman" w:cs="Times New Roman"/>
          <w:sz w:val="24"/>
          <w:szCs w:val="24"/>
        </w:rPr>
        <w:t xml:space="preserve">-ой заявки участника равняется 0 баллов. </w:t>
      </w:r>
    </w:p>
    <w:p w:rsidR="003D3546" w:rsidRPr="00894D80"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Участник конкурса, чья заявка получила наибольший итоговый рейтинг, признается победителем конкурса.</w:t>
      </w: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r w:rsidRPr="00894D80">
        <w:rPr>
          <w:rFonts w:ascii="Times New Roman" w:hAnsi="Times New Roman" w:cs="Times New Roman"/>
          <w:sz w:val="24"/>
          <w:szCs w:val="24"/>
        </w:rPr>
        <w:t>При равенстве итоговых рейтингов, предпочтение отдается заявке, набравшей наибольшее количество баллов по критерию «Квалификация участника конкурса» в случае если этот критерий был указан в конкурсной документации. В случае равенства итоговых рейтингов, а также равенства баллов по критерию «Квалификация участника конкурса», предпочтение отдается заявке, полученной ранее по времени.</w:t>
      </w: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Default="003D3546" w:rsidP="004E73FA">
      <w:pPr>
        <w:tabs>
          <w:tab w:val="left" w:pos="1134"/>
        </w:tabs>
        <w:spacing w:after="120" w:line="360" w:lineRule="auto"/>
        <w:ind w:firstLine="709"/>
        <w:jc w:val="both"/>
        <w:rPr>
          <w:rFonts w:ascii="Times New Roman" w:hAnsi="Times New Roman" w:cs="Times New Roman"/>
          <w:sz w:val="24"/>
          <w:szCs w:val="24"/>
        </w:rPr>
      </w:pPr>
    </w:p>
    <w:p w:rsidR="003D3546" w:rsidRPr="00C42086" w:rsidRDefault="003D3546" w:rsidP="003D5E87">
      <w:pPr>
        <w:pStyle w:val="Heading1"/>
        <w:tabs>
          <w:tab w:val="left" w:pos="1134"/>
        </w:tabs>
        <w:spacing w:before="0" w:after="120" w:line="360" w:lineRule="auto"/>
        <w:jc w:val="center"/>
        <w:rPr>
          <w:rFonts w:ascii="Times New Roman" w:hAnsi="Times New Roman" w:cs="Times New Roman"/>
          <w:sz w:val="28"/>
          <w:szCs w:val="28"/>
        </w:rPr>
      </w:pPr>
      <w:bookmarkStart w:id="6" w:name="_Toc314500140"/>
      <w:r w:rsidRPr="00C42086">
        <w:rPr>
          <w:rFonts w:ascii="Times New Roman" w:hAnsi="Times New Roman" w:cs="Times New Roman"/>
          <w:sz w:val="28"/>
          <w:szCs w:val="28"/>
        </w:rPr>
        <w:t xml:space="preserve">Часть 2. Балльная методика  оценки и сопоставления заявок на поставку </w:t>
      </w:r>
      <w:bookmarkEnd w:id="6"/>
      <w:r w:rsidRPr="00C42086">
        <w:rPr>
          <w:rFonts w:ascii="Times New Roman" w:hAnsi="Times New Roman" w:cs="Times New Roman"/>
          <w:sz w:val="28"/>
          <w:szCs w:val="28"/>
        </w:rPr>
        <w:t>товаров.</w:t>
      </w:r>
    </w:p>
    <w:p w:rsidR="003D3546" w:rsidRPr="000F0CDB" w:rsidRDefault="003D3546" w:rsidP="003D5E87">
      <w:pPr>
        <w:pStyle w:val="Heading1"/>
        <w:tabs>
          <w:tab w:val="left" w:pos="1134"/>
        </w:tabs>
        <w:spacing w:before="0" w:after="120" w:line="360" w:lineRule="auto"/>
        <w:jc w:val="center"/>
        <w:rPr>
          <w:rFonts w:ascii="Times New Roman" w:hAnsi="Times New Roman" w:cs="Times New Roman"/>
          <w:sz w:val="24"/>
          <w:szCs w:val="24"/>
        </w:rPr>
      </w:pPr>
      <w:r w:rsidRPr="000F0CDB">
        <w:rPr>
          <w:rFonts w:ascii="Times New Roman" w:hAnsi="Times New Roman" w:cs="Times New Roman"/>
          <w:sz w:val="24"/>
          <w:szCs w:val="24"/>
          <w:lang w:val="en-US"/>
        </w:rPr>
        <w:t>I</w:t>
      </w:r>
      <w:r w:rsidRPr="000F0CDB">
        <w:rPr>
          <w:rFonts w:ascii="Times New Roman" w:hAnsi="Times New Roman" w:cs="Times New Roman"/>
          <w:sz w:val="24"/>
          <w:szCs w:val="24"/>
        </w:rPr>
        <w:t xml:space="preserve">. </w:t>
      </w:r>
      <w:r w:rsidRPr="000F0CDB">
        <w:rPr>
          <w:rStyle w:val="Heading2Char"/>
          <w:rFonts w:ascii="Times New Roman" w:hAnsi="Times New Roman" w:cs="Times New Roman"/>
          <w:i w:val="0"/>
          <w:iCs w:val="0"/>
          <w:sz w:val="24"/>
          <w:szCs w:val="24"/>
        </w:rPr>
        <w:t>Общие положения</w:t>
      </w:r>
      <w:r>
        <w:rPr>
          <w:rStyle w:val="Heading2Char"/>
          <w:rFonts w:ascii="Times New Roman" w:hAnsi="Times New Roman" w:cs="Times New Roman"/>
          <w:i w:val="0"/>
          <w:iCs w:val="0"/>
          <w:sz w:val="24"/>
          <w:szCs w:val="24"/>
        </w:rPr>
        <w:t>.</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1. Настоящая Методика определяет:</w:t>
      </w:r>
    </w:p>
    <w:p w:rsidR="003D3546" w:rsidRPr="008F5D8A" w:rsidRDefault="003D3546" w:rsidP="003D5E87">
      <w:pPr>
        <w:widowControl/>
        <w:numPr>
          <w:ilvl w:val="0"/>
          <w:numId w:val="21"/>
        </w:numPr>
        <w:tabs>
          <w:tab w:val="clear" w:pos="1854"/>
          <w:tab w:val="num" w:pos="1080"/>
          <w:tab w:val="left" w:pos="1134"/>
        </w:tabs>
        <w:spacing w:after="120" w:line="360" w:lineRule="auto"/>
        <w:ind w:left="0" w:firstLine="709"/>
        <w:jc w:val="both"/>
        <w:rPr>
          <w:rFonts w:ascii="Times New Roman" w:hAnsi="Times New Roman" w:cs="Times New Roman"/>
          <w:sz w:val="24"/>
          <w:szCs w:val="24"/>
        </w:rPr>
      </w:pPr>
      <w:r w:rsidRPr="008F5D8A">
        <w:rPr>
          <w:rFonts w:ascii="Times New Roman" w:hAnsi="Times New Roman" w:cs="Times New Roman"/>
          <w:sz w:val="24"/>
          <w:szCs w:val="24"/>
        </w:rPr>
        <w:t>совокупность критериев оценки заявок участников конкурса и диапазон их значимостей;</w:t>
      </w:r>
    </w:p>
    <w:p w:rsidR="003D3546" w:rsidRPr="008F5D8A" w:rsidRDefault="003D3546" w:rsidP="003D5E87">
      <w:pPr>
        <w:widowControl/>
        <w:numPr>
          <w:ilvl w:val="0"/>
          <w:numId w:val="21"/>
        </w:numPr>
        <w:tabs>
          <w:tab w:val="clear" w:pos="1854"/>
          <w:tab w:val="num" w:pos="1080"/>
          <w:tab w:val="left" w:pos="1134"/>
        </w:tabs>
        <w:spacing w:after="120" w:line="360" w:lineRule="auto"/>
        <w:ind w:left="0" w:firstLine="709"/>
        <w:jc w:val="both"/>
        <w:rPr>
          <w:rFonts w:ascii="Times New Roman" w:hAnsi="Times New Roman" w:cs="Times New Roman"/>
          <w:sz w:val="24"/>
          <w:szCs w:val="24"/>
        </w:rPr>
      </w:pPr>
      <w:r w:rsidRPr="008F5D8A">
        <w:rPr>
          <w:rFonts w:ascii="Times New Roman" w:hAnsi="Times New Roman" w:cs="Times New Roman"/>
          <w:sz w:val="24"/>
          <w:szCs w:val="24"/>
        </w:rPr>
        <w:t>порядок оценки заявок участников конкурса на право заключить договор на поставку товаров;</w:t>
      </w:r>
    </w:p>
    <w:p w:rsidR="003D3546" w:rsidRPr="008F5D8A" w:rsidRDefault="003D3546" w:rsidP="003D5E87">
      <w:pPr>
        <w:widowControl/>
        <w:numPr>
          <w:ilvl w:val="0"/>
          <w:numId w:val="21"/>
        </w:numPr>
        <w:tabs>
          <w:tab w:val="clear" w:pos="1854"/>
          <w:tab w:val="num" w:pos="1080"/>
          <w:tab w:val="left" w:pos="1134"/>
        </w:tabs>
        <w:spacing w:after="120" w:line="360" w:lineRule="auto"/>
        <w:ind w:left="0" w:firstLine="709"/>
        <w:jc w:val="both"/>
        <w:rPr>
          <w:rFonts w:ascii="Times New Roman" w:hAnsi="Times New Roman" w:cs="Times New Roman"/>
          <w:sz w:val="24"/>
          <w:szCs w:val="24"/>
        </w:rPr>
      </w:pPr>
      <w:r w:rsidRPr="008F5D8A">
        <w:rPr>
          <w:rFonts w:ascii="Times New Roman" w:hAnsi="Times New Roman" w:cs="Times New Roman"/>
          <w:sz w:val="24"/>
          <w:szCs w:val="24"/>
        </w:rPr>
        <w:t>расчет итогового рейтинга заявок участников конкурса.</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2. Оценка заявок осуществляется с использованием критериев оценки заявок участников конкурса, приведенных в Таблице №1.</w:t>
      </w:r>
    </w:p>
    <w:p w:rsidR="003D3546" w:rsidRPr="008F5D8A" w:rsidRDefault="003D3546" w:rsidP="003D5E87">
      <w:pPr>
        <w:tabs>
          <w:tab w:val="left" w:pos="1134"/>
        </w:tabs>
        <w:spacing w:after="120" w:line="360" w:lineRule="auto"/>
        <w:ind w:firstLine="709"/>
        <w:jc w:val="right"/>
        <w:rPr>
          <w:rFonts w:ascii="Times New Roman" w:hAnsi="Times New Roman" w:cs="Times New Roman"/>
          <w:b/>
          <w:bCs/>
          <w:sz w:val="24"/>
          <w:szCs w:val="24"/>
        </w:rPr>
      </w:pPr>
      <w:r w:rsidRPr="008F5D8A">
        <w:rPr>
          <w:rFonts w:ascii="Times New Roman" w:hAnsi="Times New Roman" w:cs="Times New Roman"/>
          <w:b/>
          <w:bCs/>
          <w:sz w:val="24"/>
          <w:szCs w:val="24"/>
        </w:rPr>
        <w:t>Таблица №1</w:t>
      </w:r>
    </w:p>
    <w:tbl>
      <w:tblPr>
        <w:tblW w:w="9555"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55"/>
        <w:gridCol w:w="8100"/>
      </w:tblGrid>
      <w:tr w:rsidR="003D3546" w:rsidRPr="008F5D8A">
        <w:trPr>
          <w:trHeight w:val="930"/>
        </w:trPr>
        <w:tc>
          <w:tcPr>
            <w:tcW w:w="1455" w:type="dxa"/>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 п</w:t>
            </w:r>
            <w:r w:rsidRPr="008F5D8A">
              <w:rPr>
                <w:rFonts w:ascii="Times New Roman" w:hAnsi="Times New Roman" w:cs="Times New Roman"/>
                <w:b/>
                <w:bCs/>
                <w:sz w:val="24"/>
                <w:szCs w:val="24"/>
                <w:lang w:val="en-US"/>
              </w:rPr>
              <w:t>/</w:t>
            </w:r>
            <w:r w:rsidRPr="008F5D8A">
              <w:rPr>
                <w:rFonts w:ascii="Times New Roman" w:hAnsi="Times New Roman" w:cs="Times New Roman"/>
                <w:b/>
                <w:bCs/>
                <w:sz w:val="24"/>
                <w:szCs w:val="24"/>
              </w:rPr>
              <w:t>п</w:t>
            </w:r>
          </w:p>
        </w:tc>
        <w:tc>
          <w:tcPr>
            <w:tcW w:w="8100" w:type="dxa"/>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Наименование критерия оценки заявок</w:t>
            </w:r>
          </w:p>
        </w:tc>
      </w:tr>
      <w:tr w:rsidR="003D3546" w:rsidRPr="008F5D8A">
        <w:trPr>
          <w:trHeight w:val="535"/>
        </w:trPr>
        <w:tc>
          <w:tcPr>
            <w:tcW w:w="1455" w:type="dxa"/>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1</w:t>
            </w:r>
          </w:p>
        </w:tc>
        <w:tc>
          <w:tcPr>
            <w:tcW w:w="8100" w:type="dxa"/>
            <w:noWrap/>
            <w:vAlign w:val="center"/>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Ценовое предложение участника</w:t>
            </w:r>
          </w:p>
        </w:tc>
      </w:tr>
      <w:tr w:rsidR="003D3546" w:rsidRPr="008F5D8A">
        <w:trPr>
          <w:trHeight w:val="515"/>
        </w:trPr>
        <w:tc>
          <w:tcPr>
            <w:tcW w:w="1455" w:type="dxa"/>
            <w:tcBorders>
              <w:bottom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2</w:t>
            </w:r>
          </w:p>
        </w:tc>
        <w:tc>
          <w:tcPr>
            <w:tcW w:w="8100" w:type="dxa"/>
            <w:tcBorders>
              <w:bottom w:val="single" w:sz="4" w:space="0" w:color="auto"/>
            </w:tcBorders>
            <w:noWrap/>
            <w:vAlign w:val="center"/>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Срок предоставления гарантии качества товаров</w:t>
            </w:r>
          </w:p>
        </w:tc>
      </w:tr>
      <w:tr w:rsidR="003D3546" w:rsidRPr="008F5D8A">
        <w:trPr>
          <w:trHeight w:val="390"/>
        </w:trPr>
        <w:tc>
          <w:tcPr>
            <w:tcW w:w="1455" w:type="dxa"/>
            <w:tcBorders>
              <w:top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3</w:t>
            </w:r>
          </w:p>
        </w:tc>
        <w:tc>
          <w:tcPr>
            <w:tcW w:w="8100" w:type="dxa"/>
            <w:tcBorders>
              <w:top w:val="single" w:sz="4" w:space="0" w:color="auto"/>
            </w:tcBorders>
            <w:noWrap/>
            <w:vAlign w:val="center"/>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Сроки (периоды) поставки товаров</w:t>
            </w:r>
          </w:p>
        </w:tc>
      </w:tr>
      <w:tr w:rsidR="003D3546" w:rsidRPr="008F5D8A">
        <w:trPr>
          <w:trHeight w:val="435"/>
        </w:trPr>
        <w:tc>
          <w:tcPr>
            <w:tcW w:w="1455" w:type="dxa"/>
            <w:tcBorders>
              <w:bottom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4</w:t>
            </w:r>
          </w:p>
        </w:tc>
        <w:tc>
          <w:tcPr>
            <w:tcW w:w="8100" w:type="dxa"/>
            <w:tcBorders>
              <w:bottom w:val="single" w:sz="4" w:space="0" w:color="auto"/>
            </w:tcBorders>
            <w:noWrap/>
            <w:vAlign w:val="center"/>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Квалификация участника конкурса</w:t>
            </w:r>
          </w:p>
        </w:tc>
      </w:tr>
      <w:tr w:rsidR="003D3546" w:rsidRPr="008F5D8A">
        <w:trPr>
          <w:trHeight w:val="375"/>
        </w:trPr>
        <w:tc>
          <w:tcPr>
            <w:tcW w:w="1455" w:type="dxa"/>
            <w:tcBorders>
              <w:top w:val="single" w:sz="4" w:space="0" w:color="auto"/>
              <w:bottom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5</w:t>
            </w:r>
          </w:p>
        </w:tc>
        <w:tc>
          <w:tcPr>
            <w:tcW w:w="8100" w:type="dxa"/>
            <w:tcBorders>
              <w:top w:val="single" w:sz="4" w:space="0" w:color="auto"/>
              <w:bottom w:val="single" w:sz="4" w:space="0" w:color="auto"/>
            </w:tcBorders>
            <w:noWrap/>
            <w:vAlign w:val="center"/>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Статус участника</w:t>
            </w:r>
          </w:p>
        </w:tc>
      </w:tr>
      <w:tr w:rsidR="003D3546" w:rsidRPr="008F5D8A">
        <w:trPr>
          <w:trHeight w:val="347"/>
        </w:trPr>
        <w:tc>
          <w:tcPr>
            <w:tcW w:w="1455" w:type="dxa"/>
            <w:tcBorders>
              <w:top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6</w:t>
            </w:r>
          </w:p>
        </w:tc>
        <w:tc>
          <w:tcPr>
            <w:tcW w:w="8100" w:type="dxa"/>
            <w:tcBorders>
              <w:top w:val="single" w:sz="4" w:space="0" w:color="auto"/>
            </w:tcBorders>
            <w:noWrap/>
            <w:vAlign w:val="center"/>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 xml:space="preserve">Отрицательный опыт поставки товаров для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p>
        </w:tc>
      </w:tr>
    </w:tbl>
    <w:p w:rsidR="003D3546" w:rsidRPr="008F5D8A" w:rsidRDefault="003D3546" w:rsidP="000F0CDB">
      <w:pPr>
        <w:ind w:firstLine="709"/>
        <w:jc w:val="both"/>
        <w:rPr>
          <w:rFonts w:ascii="Times New Roman" w:hAnsi="Times New Roman" w:cs="Times New Roman"/>
          <w:sz w:val="24"/>
          <w:szCs w:val="24"/>
        </w:rPr>
      </w:pP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3. Оценка заявок производится по перечню критериев и их значимости установленных в конкурсной документации.</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Количество критериев может быть от одного до шести.  Состав подкритериев определяется  в зависимости от предмета конкурса.</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4. Рейтинг по каждому критерию представляет собой оценку в баллах. Дробное значение рейтинга округляется до двух знаков после запятой.</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5. Диапазон значимости критериев и коэффициентов значимости критериев приведен в Таблице №2. В требованиях конкурсной документации значимость критериев устанавливается в процентах. </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6. Для осуществления расчетов используются следующие обозначения:</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i/>
          <w:iCs/>
          <w:sz w:val="24"/>
          <w:szCs w:val="24"/>
          <w:lang w:val="en-US"/>
        </w:rPr>
        <w:t>Ka</w:t>
      </w:r>
      <w:r w:rsidRPr="008F5D8A">
        <w:rPr>
          <w:rFonts w:ascii="Times New Roman" w:hAnsi="Times New Roman" w:cs="Times New Roman"/>
          <w:i/>
          <w:iCs/>
          <w:sz w:val="24"/>
          <w:szCs w:val="24"/>
          <w:vertAlign w:val="subscript"/>
          <w:lang w:val="en-US"/>
        </w:rPr>
        <w:t>i</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w:t>
      </w:r>
      <w:r w:rsidRPr="008F5D8A">
        <w:rPr>
          <w:rFonts w:ascii="Times New Roman" w:hAnsi="Times New Roman" w:cs="Times New Roman"/>
          <w:sz w:val="24"/>
          <w:szCs w:val="24"/>
        </w:rPr>
        <w:t xml:space="preserve">коэффициент значимости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-ой заявки по критерию «Ценовое предложение участника»;</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i/>
          <w:iCs/>
          <w:sz w:val="24"/>
          <w:szCs w:val="24"/>
          <w:lang w:val="en-US"/>
        </w:rPr>
        <w:t>Kb</w:t>
      </w:r>
      <w:r w:rsidRPr="008F5D8A">
        <w:rPr>
          <w:rFonts w:ascii="Times New Roman" w:hAnsi="Times New Roman" w:cs="Times New Roman"/>
          <w:i/>
          <w:iCs/>
          <w:sz w:val="24"/>
          <w:szCs w:val="24"/>
          <w:vertAlign w:val="subscript"/>
          <w:lang w:val="en-US"/>
        </w:rPr>
        <w:t>i</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w:t>
      </w:r>
      <w:r w:rsidRPr="008F5D8A">
        <w:rPr>
          <w:rFonts w:ascii="Times New Roman" w:hAnsi="Times New Roman" w:cs="Times New Roman"/>
          <w:sz w:val="24"/>
          <w:szCs w:val="24"/>
        </w:rPr>
        <w:t xml:space="preserve">коэффициент значимости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-ой заявки по критерию «Срок предоставления гарантии качества товаров»;</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i/>
          <w:iCs/>
          <w:sz w:val="24"/>
          <w:szCs w:val="24"/>
          <w:lang w:val="en-US"/>
        </w:rPr>
        <w:t>Kc</w:t>
      </w:r>
      <w:r w:rsidRPr="008F5D8A">
        <w:rPr>
          <w:rFonts w:ascii="Times New Roman" w:hAnsi="Times New Roman" w:cs="Times New Roman"/>
          <w:i/>
          <w:iCs/>
          <w:sz w:val="24"/>
          <w:szCs w:val="24"/>
          <w:vertAlign w:val="subscript"/>
          <w:lang w:val="en-US"/>
        </w:rPr>
        <w:t>i</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w:t>
      </w:r>
      <w:r w:rsidRPr="008F5D8A">
        <w:rPr>
          <w:rFonts w:ascii="Times New Roman" w:hAnsi="Times New Roman" w:cs="Times New Roman"/>
          <w:sz w:val="24"/>
          <w:szCs w:val="24"/>
        </w:rPr>
        <w:t xml:space="preserve">коэффициент значимости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-ой заявки по критерию «Сроки (периоды) поставки товаров»;</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i/>
          <w:iCs/>
          <w:sz w:val="24"/>
          <w:szCs w:val="24"/>
          <w:lang w:val="en-US"/>
        </w:rPr>
        <w:t>Kd</w:t>
      </w:r>
      <w:r w:rsidRPr="008F5D8A">
        <w:rPr>
          <w:rFonts w:ascii="Times New Roman" w:hAnsi="Times New Roman" w:cs="Times New Roman"/>
          <w:i/>
          <w:iCs/>
          <w:sz w:val="24"/>
          <w:szCs w:val="24"/>
          <w:vertAlign w:val="subscript"/>
          <w:lang w:val="en-US"/>
        </w:rPr>
        <w:t>i</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w:t>
      </w:r>
      <w:r w:rsidRPr="008F5D8A">
        <w:rPr>
          <w:rFonts w:ascii="Times New Roman" w:hAnsi="Times New Roman" w:cs="Times New Roman"/>
          <w:sz w:val="24"/>
          <w:szCs w:val="24"/>
        </w:rPr>
        <w:t xml:space="preserve">коэффициент значимости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 ой заявки по критерию «Квалификация участника конкурса»,</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i/>
          <w:iCs/>
          <w:sz w:val="24"/>
          <w:szCs w:val="24"/>
          <w:lang w:val="en-US"/>
        </w:rPr>
        <w:t>Ke</w:t>
      </w:r>
      <w:r w:rsidRPr="008F5D8A">
        <w:rPr>
          <w:rFonts w:ascii="Times New Roman" w:hAnsi="Times New Roman" w:cs="Times New Roman"/>
          <w:i/>
          <w:iCs/>
          <w:sz w:val="24"/>
          <w:szCs w:val="24"/>
          <w:vertAlign w:val="subscript"/>
          <w:lang w:val="en-US"/>
        </w:rPr>
        <w:t>i</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w:t>
      </w:r>
      <w:r w:rsidRPr="008F5D8A">
        <w:rPr>
          <w:rFonts w:ascii="Times New Roman" w:hAnsi="Times New Roman" w:cs="Times New Roman"/>
          <w:sz w:val="24"/>
          <w:szCs w:val="24"/>
        </w:rPr>
        <w:t xml:space="preserve">коэффициент значимости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 ой заявки по критерию «Статус участника»,</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lang w:val="en-US"/>
        </w:rPr>
        <w:t>Kf</w:t>
      </w:r>
      <w:r w:rsidRPr="008F5D8A">
        <w:rPr>
          <w:rFonts w:ascii="Times New Roman" w:hAnsi="Times New Roman" w:cs="Times New Roman"/>
          <w:i/>
          <w:iCs/>
          <w:sz w:val="24"/>
          <w:szCs w:val="24"/>
          <w:vertAlign w:val="subscript"/>
          <w:lang w:val="en-US"/>
        </w:rPr>
        <w:t>i</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w:t>
      </w:r>
      <w:r w:rsidRPr="008F5D8A">
        <w:rPr>
          <w:rFonts w:ascii="Times New Roman" w:hAnsi="Times New Roman" w:cs="Times New Roman"/>
          <w:sz w:val="24"/>
          <w:szCs w:val="24"/>
        </w:rPr>
        <w:t xml:space="preserve">коэффициент значимости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 xml:space="preserve">- ой заявки по критерию «Отрицательный опыт поставки для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где: </w:t>
      </w:r>
      <w:r w:rsidRPr="008F5D8A">
        <w:rPr>
          <w:rFonts w:ascii="Times New Roman" w:hAnsi="Times New Roman" w:cs="Times New Roman"/>
          <w:i/>
          <w:iCs/>
          <w:sz w:val="24"/>
          <w:szCs w:val="24"/>
          <w:lang w:val="en-US"/>
        </w:rPr>
        <w:t>i</w:t>
      </w:r>
      <w:r w:rsidRPr="008F5D8A">
        <w:rPr>
          <w:rFonts w:ascii="Times New Roman" w:hAnsi="Times New Roman" w:cs="Times New Roman"/>
          <w:sz w:val="24"/>
          <w:szCs w:val="24"/>
        </w:rPr>
        <w:t xml:space="preserve">  – порядковый номер заявки участника.</w:t>
      </w:r>
    </w:p>
    <w:p w:rsidR="003D3546" w:rsidRPr="008F5D8A" w:rsidRDefault="003D3546" w:rsidP="003D5E87">
      <w:pPr>
        <w:tabs>
          <w:tab w:val="left" w:pos="1134"/>
        </w:tabs>
        <w:spacing w:after="120" w:line="360" w:lineRule="auto"/>
        <w:ind w:firstLine="709"/>
        <w:jc w:val="right"/>
        <w:rPr>
          <w:rFonts w:ascii="Times New Roman" w:hAnsi="Times New Roman" w:cs="Times New Roman"/>
          <w:b/>
          <w:bCs/>
          <w:sz w:val="24"/>
          <w:szCs w:val="24"/>
        </w:rPr>
      </w:pPr>
      <w:r w:rsidRPr="008F5D8A">
        <w:rPr>
          <w:rFonts w:ascii="Times New Roman" w:hAnsi="Times New Roman" w:cs="Times New Roman"/>
          <w:b/>
          <w:bCs/>
          <w:sz w:val="24"/>
          <w:szCs w:val="24"/>
        </w:rPr>
        <w:t>Таблица №2</w:t>
      </w:r>
    </w:p>
    <w:tbl>
      <w:tblPr>
        <w:tblW w:w="9555"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5"/>
        <w:gridCol w:w="4860"/>
        <w:gridCol w:w="2160"/>
        <w:gridCol w:w="1800"/>
      </w:tblGrid>
      <w:tr w:rsidR="003D3546" w:rsidRPr="008F5D8A">
        <w:trPr>
          <w:trHeight w:val="930"/>
        </w:trPr>
        <w:tc>
          <w:tcPr>
            <w:tcW w:w="735" w:type="dxa"/>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 п/п</w:t>
            </w:r>
          </w:p>
        </w:tc>
        <w:tc>
          <w:tcPr>
            <w:tcW w:w="4860" w:type="dxa"/>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Наименование критерия оценки заявок</w:t>
            </w:r>
          </w:p>
        </w:tc>
        <w:tc>
          <w:tcPr>
            <w:tcW w:w="2160" w:type="dxa"/>
            <w:tcBorders>
              <w:right w:val="single" w:sz="4"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Значимость критерия, %</w:t>
            </w:r>
          </w:p>
        </w:tc>
        <w:tc>
          <w:tcPr>
            <w:tcW w:w="1800" w:type="dxa"/>
            <w:tcBorders>
              <w:left w:val="single" w:sz="4"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Коэффициент значимости критериев, К</w:t>
            </w:r>
          </w:p>
        </w:tc>
      </w:tr>
      <w:tr w:rsidR="003D3546" w:rsidRPr="008F5D8A">
        <w:trPr>
          <w:trHeight w:val="650"/>
        </w:trPr>
        <w:tc>
          <w:tcPr>
            <w:tcW w:w="735" w:type="dxa"/>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1</w:t>
            </w:r>
          </w:p>
        </w:tc>
        <w:tc>
          <w:tcPr>
            <w:tcW w:w="4860" w:type="dxa"/>
            <w:noWrap/>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Ценовое предложение участника</w:t>
            </w:r>
          </w:p>
        </w:tc>
        <w:tc>
          <w:tcPr>
            <w:tcW w:w="2160" w:type="dxa"/>
            <w:tcBorders>
              <w:right w:val="single" w:sz="4" w:space="0" w:color="auto"/>
            </w:tcBorders>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менее 40</w:t>
            </w:r>
          </w:p>
        </w:tc>
        <w:tc>
          <w:tcPr>
            <w:tcW w:w="1800" w:type="dxa"/>
            <w:tcBorders>
              <w:left w:val="single" w:sz="4" w:space="0" w:color="auto"/>
            </w:tcBorders>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менее 0,4</w:t>
            </w:r>
          </w:p>
        </w:tc>
      </w:tr>
      <w:tr w:rsidR="003D3546" w:rsidRPr="008F5D8A">
        <w:trPr>
          <w:trHeight w:val="360"/>
        </w:trPr>
        <w:tc>
          <w:tcPr>
            <w:tcW w:w="735" w:type="dxa"/>
            <w:tcBorders>
              <w:bottom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2</w:t>
            </w:r>
          </w:p>
        </w:tc>
        <w:tc>
          <w:tcPr>
            <w:tcW w:w="4860" w:type="dxa"/>
            <w:tcBorders>
              <w:bottom w:val="single" w:sz="4" w:space="0" w:color="auto"/>
            </w:tcBorders>
            <w:noWrap/>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 xml:space="preserve">Срок предоставления гарантии качества товаров </w:t>
            </w:r>
          </w:p>
        </w:tc>
        <w:tc>
          <w:tcPr>
            <w:tcW w:w="2160" w:type="dxa"/>
            <w:tcBorders>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 xml:space="preserve">не более </w:t>
            </w:r>
            <w:r w:rsidRPr="008F5D8A">
              <w:rPr>
                <w:rFonts w:ascii="Times New Roman" w:hAnsi="Times New Roman" w:cs="Times New Roman"/>
                <w:b/>
                <w:bCs/>
                <w:sz w:val="24"/>
                <w:szCs w:val="24"/>
                <w:lang w:val="en-US"/>
              </w:rPr>
              <w:t>1</w:t>
            </w:r>
            <w:r w:rsidRPr="008F5D8A">
              <w:rPr>
                <w:rFonts w:ascii="Times New Roman" w:hAnsi="Times New Roman" w:cs="Times New Roman"/>
                <w:b/>
                <w:bCs/>
                <w:sz w:val="24"/>
                <w:szCs w:val="24"/>
              </w:rPr>
              <w:t>0</w:t>
            </w:r>
          </w:p>
        </w:tc>
        <w:tc>
          <w:tcPr>
            <w:tcW w:w="1800" w:type="dxa"/>
            <w:tcBorders>
              <w:left w:val="single" w:sz="4" w:space="0" w:color="auto"/>
              <w:bottom w:val="single" w:sz="4" w:space="0" w:color="auto"/>
            </w:tcBorders>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более 0,1</w:t>
            </w:r>
          </w:p>
        </w:tc>
      </w:tr>
      <w:tr w:rsidR="003D3546" w:rsidRPr="008F5D8A">
        <w:trPr>
          <w:trHeight w:val="735"/>
        </w:trPr>
        <w:tc>
          <w:tcPr>
            <w:tcW w:w="735" w:type="dxa"/>
            <w:tcBorders>
              <w:top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3</w:t>
            </w:r>
          </w:p>
        </w:tc>
        <w:tc>
          <w:tcPr>
            <w:tcW w:w="4860" w:type="dxa"/>
            <w:tcBorders>
              <w:top w:val="single" w:sz="4" w:space="0" w:color="auto"/>
            </w:tcBorders>
            <w:noWrap/>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Сроки (периоды) поставки товаров</w:t>
            </w:r>
          </w:p>
        </w:tc>
        <w:tc>
          <w:tcPr>
            <w:tcW w:w="2160" w:type="dxa"/>
            <w:tcBorders>
              <w:top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 xml:space="preserve">не более </w:t>
            </w:r>
            <w:r w:rsidRPr="008F5D8A">
              <w:rPr>
                <w:rFonts w:ascii="Times New Roman" w:hAnsi="Times New Roman" w:cs="Times New Roman"/>
                <w:b/>
                <w:bCs/>
                <w:sz w:val="24"/>
                <w:szCs w:val="24"/>
                <w:lang w:val="en-US"/>
              </w:rPr>
              <w:t>1</w:t>
            </w:r>
            <w:r w:rsidRPr="008F5D8A">
              <w:rPr>
                <w:rFonts w:ascii="Times New Roman" w:hAnsi="Times New Roman" w:cs="Times New Roman"/>
                <w:b/>
                <w:bCs/>
                <w:sz w:val="24"/>
                <w:szCs w:val="24"/>
              </w:rPr>
              <w:t>0</w:t>
            </w:r>
          </w:p>
        </w:tc>
        <w:tc>
          <w:tcPr>
            <w:tcW w:w="1800" w:type="dxa"/>
            <w:tcBorders>
              <w:top w:val="single" w:sz="4" w:space="0" w:color="auto"/>
              <w:left w:val="single" w:sz="4" w:space="0" w:color="auto"/>
            </w:tcBorders>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более 0,1</w:t>
            </w:r>
          </w:p>
        </w:tc>
      </w:tr>
      <w:tr w:rsidR="003D3546" w:rsidRPr="008F5D8A">
        <w:trPr>
          <w:trHeight w:val="375"/>
        </w:trPr>
        <w:tc>
          <w:tcPr>
            <w:tcW w:w="735" w:type="dxa"/>
            <w:tcBorders>
              <w:bottom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4</w:t>
            </w:r>
          </w:p>
        </w:tc>
        <w:tc>
          <w:tcPr>
            <w:tcW w:w="4860" w:type="dxa"/>
            <w:tcBorders>
              <w:bottom w:val="single" w:sz="4" w:space="0" w:color="auto"/>
            </w:tcBorders>
            <w:noWrap/>
          </w:tcPr>
          <w:p w:rsidR="003D3546" w:rsidRPr="008F5D8A" w:rsidRDefault="003D3546" w:rsidP="009C3ED8">
            <w:pPr>
              <w:rPr>
                <w:rFonts w:ascii="Times New Roman" w:hAnsi="Times New Roman" w:cs="Times New Roman"/>
                <w:sz w:val="24"/>
                <w:szCs w:val="24"/>
                <w:lang w:val="en-US"/>
              </w:rPr>
            </w:pPr>
            <w:r w:rsidRPr="008F5D8A">
              <w:rPr>
                <w:rFonts w:ascii="Times New Roman" w:hAnsi="Times New Roman" w:cs="Times New Roman"/>
                <w:sz w:val="24"/>
                <w:szCs w:val="24"/>
              </w:rPr>
              <w:t>Квалификация участника конкурса</w:t>
            </w:r>
          </w:p>
        </w:tc>
        <w:tc>
          <w:tcPr>
            <w:tcW w:w="2160" w:type="dxa"/>
            <w:tcBorders>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более 20</w:t>
            </w:r>
          </w:p>
        </w:tc>
        <w:tc>
          <w:tcPr>
            <w:tcW w:w="1800" w:type="dxa"/>
            <w:tcBorders>
              <w:left w:val="single" w:sz="4" w:space="0" w:color="auto"/>
              <w:bottom w:val="single" w:sz="4" w:space="0" w:color="auto"/>
            </w:tcBorders>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более 0,2</w:t>
            </w:r>
          </w:p>
        </w:tc>
      </w:tr>
      <w:tr w:rsidR="003D3546" w:rsidRPr="008F5D8A">
        <w:trPr>
          <w:trHeight w:val="375"/>
        </w:trPr>
        <w:tc>
          <w:tcPr>
            <w:tcW w:w="735" w:type="dxa"/>
            <w:tcBorders>
              <w:top w:val="single" w:sz="4" w:space="0" w:color="auto"/>
              <w:bottom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5</w:t>
            </w:r>
          </w:p>
        </w:tc>
        <w:tc>
          <w:tcPr>
            <w:tcW w:w="4860" w:type="dxa"/>
            <w:tcBorders>
              <w:top w:val="single" w:sz="4" w:space="0" w:color="auto"/>
              <w:bottom w:val="single" w:sz="4" w:space="0" w:color="auto"/>
            </w:tcBorders>
            <w:noWrap/>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Статус участника</w:t>
            </w:r>
          </w:p>
        </w:tc>
        <w:tc>
          <w:tcPr>
            <w:tcW w:w="2160" w:type="dxa"/>
            <w:tcBorders>
              <w:top w:val="single" w:sz="4"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более 10</w:t>
            </w:r>
          </w:p>
        </w:tc>
        <w:tc>
          <w:tcPr>
            <w:tcW w:w="1800" w:type="dxa"/>
            <w:tcBorders>
              <w:top w:val="single" w:sz="4" w:space="0" w:color="auto"/>
              <w:left w:val="single" w:sz="4" w:space="0" w:color="auto"/>
              <w:bottom w:val="single" w:sz="4" w:space="0" w:color="auto"/>
            </w:tcBorders>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более 0,1</w:t>
            </w:r>
          </w:p>
        </w:tc>
      </w:tr>
      <w:tr w:rsidR="003D3546" w:rsidRPr="008F5D8A">
        <w:trPr>
          <w:trHeight w:val="435"/>
        </w:trPr>
        <w:tc>
          <w:tcPr>
            <w:tcW w:w="735" w:type="dxa"/>
            <w:tcBorders>
              <w:top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6</w:t>
            </w:r>
          </w:p>
        </w:tc>
        <w:tc>
          <w:tcPr>
            <w:tcW w:w="4860" w:type="dxa"/>
            <w:tcBorders>
              <w:top w:val="single" w:sz="4" w:space="0" w:color="auto"/>
            </w:tcBorders>
            <w:noWrap/>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 xml:space="preserve">Отрицательный опыт поставки для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p>
        </w:tc>
        <w:tc>
          <w:tcPr>
            <w:tcW w:w="2160" w:type="dxa"/>
            <w:tcBorders>
              <w:top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не более 10</w:t>
            </w:r>
          </w:p>
        </w:tc>
        <w:tc>
          <w:tcPr>
            <w:tcW w:w="1800" w:type="dxa"/>
            <w:tcBorders>
              <w:top w:val="single" w:sz="4" w:space="0" w:color="auto"/>
              <w:left w:val="single" w:sz="4" w:space="0" w:color="auto"/>
            </w:tcBorders>
            <w:vAlign w:val="center"/>
          </w:tcPr>
          <w:p w:rsidR="003D3546" w:rsidRPr="008F5D8A" w:rsidRDefault="003D3546" w:rsidP="009C3ED8">
            <w:pPr>
              <w:jc w:val="center"/>
              <w:rPr>
                <w:sz w:val="24"/>
                <w:szCs w:val="24"/>
              </w:rPr>
            </w:pPr>
            <w:r w:rsidRPr="008F5D8A">
              <w:rPr>
                <w:rFonts w:ascii="Times New Roman" w:hAnsi="Times New Roman" w:cs="Times New Roman"/>
                <w:b/>
                <w:bCs/>
                <w:sz w:val="24"/>
                <w:szCs w:val="24"/>
              </w:rPr>
              <w:t>не более 0,1</w:t>
            </w:r>
          </w:p>
        </w:tc>
      </w:tr>
    </w:tbl>
    <w:p w:rsidR="003D3546" w:rsidRPr="008F5D8A" w:rsidRDefault="003D3546" w:rsidP="000F0CDB">
      <w:pPr>
        <w:ind w:firstLine="709"/>
        <w:jc w:val="both"/>
        <w:rPr>
          <w:rFonts w:ascii="Times New Roman" w:hAnsi="Times New Roman" w:cs="Times New Roman"/>
          <w:sz w:val="24"/>
          <w:szCs w:val="24"/>
        </w:rPr>
      </w:pPr>
    </w:p>
    <w:p w:rsidR="003D3546"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7. Сумма значимостей критериев оценки заявок, установленных в конкурсной документации, должна составлять 100%, а сумма коэффициентов значимостей критериев должна быть равна 1.</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p>
    <w:p w:rsidR="003D3546" w:rsidRPr="003D5E87" w:rsidRDefault="003D3546" w:rsidP="003D5E87">
      <w:pPr>
        <w:pStyle w:val="Heading1"/>
        <w:tabs>
          <w:tab w:val="left" w:pos="1134"/>
        </w:tabs>
        <w:spacing w:before="0" w:after="120" w:line="360" w:lineRule="auto"/>
        <w:jc w:val="center"/>
        <w:rPr>
          <w:rFonts w:ascii="Times New Roman" w:hAnsi="Times New Roman" w:cs="Times New Roman"/>
          <w:sz w:val="24"/>
          <w:szCs w:val="24"/>
        </w:rPr>
      </w:pPr>
      <w:r w:rsidRPr="003D5E87">
        <w:rPr>
          <w:rFonts w:ascii="Times New Roman" w:hAnsi="Times New Roman" w:cs="Times New Roman"/>
          <w:sz w:val="24"/>
          <w:szCs w:val="24"/>
          <w:lang w:val="en-US"/>
        </w:rPr>
        <w:t>II</w:t>
      </w:r>
      <w:r w:rsidRPr="003D5E87">
        <w:rPr>
          <w:rFonts w:ascii="Times New Roman" w:hAnsi="Times New Roman" w:cs="Times New Roman"/>
          <w:sz w:val="24"/>
          <w:szCs w:val="24"/>
        </w:rPr>
        <w:t>. Порядок оценки заявок по критериям.</w:t>
      </w:r>
    </w:p>
    <w:p w:rsidR="003D3546" w:rsidRPr="008F5D8A" w:rsidRDefault="003D3546" w:rsidP="008E381A">
      <w:pPr>
        <w:widowControl/>
        <w:numPr>
          <w:ilvl w:val="0"/>
          <w:numId w:val="28"/>
        </w:numPr>
        <w:tabs>
          <w:tab w:val="left" w:pos="1134"/>
        </w:tabs>
        <w:autoSpaceDE/>
        <w:autoSpaceDN/>
        <w:adjustRightInd/>
        <w:spacing w:after="120" w:line="360" w:lineRule="auto"/>
        <w:ind w:left="0" w:firstLine="709"/>
        <w:rPr>
          <w:rFonts w:ascii="Times New Roman" w:hAnsi="Times New Roman" w:cs="Times New Roman"/>
          <w:b/>
          <w:bCs/>
          <w:sz w:val="24"/>
          <w:szCs w:val="24"/>
        </w:rPr>
      </w:pPr>
      <w:r w:rsidRPr="008F5D8A">
        <w:rPr>
          <w:rFonts w:ascii="Times New Roman" w:hAnsi="Times New Roman" w:cs="Times New Roman"/>
          <w:b/>
          <w:bCs/>
          <w:sz w:val="24"/>
          <w:szCs w:val="24"/>
        </w:rPr>
        <w:t>Оценка заявок по критерию «Ценовое предложение участника»</w:t>
      </w:r>
      <w:r>
        <w:rPr>
          <w:rFonts w:ascii="Times New Roman" w:hAnsi="Times New Roman" w:cs="Times New Roman"/>
          <w:b/>
          <w:bCs/>
          <w:sz w:val="24"/>
          <w:szCs w:val="24"/>
        </w:rPr>
        <w:t>.</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 xml:space="preserve">В случае если начальная (максимальная) цена договора установлена  в конкурсной документации: </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Рейтинг в баллах, присуждаемый заявке по критерию</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«Ценовое предложение участника», определяется по формуле:</w:t>
      </w:r>
    </w:p>
    <w:p w:rsidR="003D3546" w:rsidRPr="008F5D8A" w:rsidRDefault="003D3546" w:rsidP="000F0CDB">
      <w:pPr>
        <w:rPr>
          <w:rFonts w:ascii="Times New Roman" w:hAnsi="Times New Roman" w:cs="Times New Roman"/>
          <w:sz w:val="24"/>
          <w:szCs w:val="24"/>
        </w:rPr>
      </w:pPr>
      <w:r w:rsidRPr="008F5D8A">
        <w:rPr>
          <w:rFonts w:ascii="Times New Roman" w:hAnsi="Times New Roman" w:cs="Times New Roman"/>
          <w:b/>
          <w:bCs/>
          <w:sz w:val="24"/>
          <w:szCs w:val="24"/>
        </w:rPr>
        <w:t xml:space="preserve">                                                </w:t>
      </w:r>
      <w:r w:rsidRPr="008F5D8A">
        <w:rPr>
          <w:rFonts w:ascii="Times New Roman" w:hAnsi="Times New Roman" w:cs="Times New Roman"/>
          <w:b/>
          <w:bCs/>
          <w:position w:val="-30"/>
          <w:sz w:val="24"/>
          <w:szCs w:val="24"/>
          <w:lang w:val="en-US"/>
        </w:rPr>
        <w:object w:dxaOrig="2360" w:dyaOrig="700">
          <v:shape id="_x0000_i1051" type="#_x0000_t75" style="width:117pt;height:34.5pt" o:ole="">
            <v:imagedata r:id="rId7" o:title=""/>
          </v:shape>
          <o:OLEObject Type="Embed" ProgID="Equation.3" ShapeID="_x0000_i1051" DrawAspect="Content" ObjectID="_1449392628" r:id="rId58"/>
        </w:objec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Ra</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i/>
          <w:iCs/>
          <w:sz w:val="24"/>
          <w:szCs w:val="24"/>
        </w:rPr>
        <w:t xml:space="preserve">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A</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начальная (максимальная) цена договора, установленная в конкурсной документации, руб.;</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A</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xml:space="preserve">– ценовое предложение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–го участника конкурса, руб.;</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если ценовое предложение участника конкурса ниже начальной (максимальной) цены договора, установленной в конкурсной документации, более чем на 30 %, заявке присваивается рейтинг по данному критерию, равный 30 баллам.</w:t>
      </w:r>
    </w:p>
    <w:p w:rsidR="003D3546" w:rsidRPr="00CD1C64" w:rsidRDefault="003D3546" w:rsidP="003D5E87">
      <w:pPr>
        <w:tabs>
          <w:tab w:val="left" w:pos="1134"/>
        </w:tabs>
        <w:spacing w:after="120" w:line="360" w:lineRule="auto"/>
        <w:ind w:firstLine="709"/>
        <w:jc w:val="both"/>
        <w:rPr>
          <w:rFonts w:ascii="Times New Roman" w:hAnsi="Times New Roman" w:cs="Times New Roman"/>
          <w:sz w:val="24"/>
          <w:szCs w:val="24"/>
        </w:rPr>
      </w:pPr>
      <w:r w:rsidRPr="008C37FC">
        <w:rPr>
          <w:rFonts w:ascii="Times New Roman" w:hAnsi="Times New Roman" w:cs="Times New Roman"/>
          <w:sz w:val="24"/>
          <w:szCs w:val="24"/>
        </w:rPr>
        <w:t xml:space="preserve"> </w:t>
      </w:r>
      <w:r w:rsidRPr="00CD1C64">
        <w:rPr>
          <w:rFonts w:ascii="Times New Roman" w:hAnsi="Times New Roman" w:cs="Times New Roman"/>
          <w:sz w:val="24"/>
          <w:szCs w:val="24"/>
        </w:rPr>
        <w:t>Примечание: В зависимости от предмета конкурса при составлении конкурсной документации указанное количество баллов и процент снижения могут быть изменены в зависимости от специфики конкурса  при наличии соответствующего обоснования и расчета максимально возможного процента снижения.</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оценке заявок по критерию «Ценовое предложение участника» лучшим признается предложение участника конкурса с наименьшим ценовым предложением.</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Договор заключается на условиях по данному критерию, указанных в заявке победителя.</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 xml:space="preserve">В случае если начальная (максимальная) цена договора в конкурсной документации не установлена: </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Рейтинг в баллах, присуждаемый заявке по критерию</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«Ценовое предложение участника», определяется по формуле:</w:t>
      </w:r>
    </w:p>
    <w:p w:rsidR="003D3546" w:rsidRPr="008F5D8A" w:rsidRDefault="003D3546" w:rsidP="000F0CDB">
      <w:pPr>
        <w:rPr>
          <w:rFonts w:ascii="Times New Roman" w:hAnsi="Times New Roman" w:cs="Times New Roman"/>
          <w:sz w:val="24"/>
          <w:szCs w:val="24"/>
        </w:rPr>
      </w:pPr>
    </w:p>
    <w:p w:rsidR="003D3546" w:rsidRPr="008F5D8A" w:rsidRDefault="003D3546" w:rsidP="000F0CDB">
      <w:pPr>
        <w:rPr>
          <w:rFonts w:ascii="Times New Roman" w:hAnsi="Times New Roman" w:cs="Times New Roman"/>
          <w:sz w:val="24"/>
          <w:szCs w:val="24"/>
        </w:rPr>
      </w:pPr>
      <w:r w:rsidRPr="008F5D8A">
        <w:rPr>
          <w:rFonts w:ascii="Times New Roman" w:hAnsi="Times New Roman" w:cs="Times New Roman"/>
          <w:b/>
          <w:bCs/>
          <w:sz w:val="24"/>
          <w:szCs w:val="24"/>
        </w:rPr>
        <w:t xml:space="preserve">                                              </w:t>
      </w:r>
      <w:r w:rsidRPr="008F5D8A">
        <w:rPr>
          <w:rFonts w:ascii="Times New Roman" w:hAnsi="Times New Roman" w:cs="Times New Roman"/>
          <w:b/>
          <w:bCs/>
          <w:position w:val="-30"/>
          <w:sz w:val="24"/>
          <w:szCs w:val="24"/>
          <w:lang w:val="en-US"/>
        </w:rPr>
        <w:object w:dxaOrig="2260" w:dyaOrig="680">
          <v:shape id="_x0000_i1052" type="#_x0000_t75" style="width:113.25pt;height:33.75pt" o:ole="">
            <v:imagedata r:id="rId9" o:title=""/>
          </v:shape>
          <o:OLEObject Type="Embed" ProgID="Equation.3" ShapeID="_x0000_i1052" DrawAspect="Content" ObjectID="_1449392629" r:id="rId59"/>
        </w:objec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Ra</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i/>
          <w:iCs/>
          <w:sz w:val="24"/>
          <w:szCs w:val="24"/>
        </w:rPr>
        <w:t xml:space="preserve">–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A</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наибольшее ценовое предложение одного из участников, руб. ;</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A</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xml:space="preserve">– ценовое предложение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–го участника конкурса, руб.;</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если ценовое предложение участника конкурса ниже наибольшего ценового предложения более чем на 30 %, заявке присваивается рейтинг по данному критерию, равный 30 баллам.</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оценке заявок по критерию «Ценовое предложение участника» лучшим признается предложение участника конкурса с наименьшим ценовым предложением.</w:t>
      </w:r>
    </w:p>
    <w:p w:rsidR="003D3546"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Договор заключается на условиях по данному критерию, указанных в заявке победителя.</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p>
    <w:p w:rsidR="003D3546" w:rsidRPr="008F5D8A" w:rsidRDefault="003D3546" w:rsidP="00CF1C7B">
      <w:pPr>
        <w:pStyle w:val="BodyText"/>
        <w:numPr>
          <w:ilvl w:val="0"/>
          <w:numId w:val="28"/>
        </w:numPr>
        <w:tabs>
          <w:tab w:val="left" w:pos="1134"/>
        </w:tabs>
        <w:spacing w:after="120" w:line="360" w:lineRule="auto"/>
        <w:ind w:left="0" w:firstLine="709"/>
        <w:rPr>
          <w:b/>
          <w:bCs/>
        </w:rPr>
      </w:pPr>
      <w:r w:rsidRPr="008F5D8A">
        <w:rPr>
          <w:b/>
          <w:bCs/>
        </w:rPr>
        <w:t>Оценка заявок по критерию «Срок предоставления гарантии качества товаров»</w:t>
      </w:r>
      <w:r>
        <w:rPr>
          <w:b/>
          <w:bCs/>
        </w:rPr>
        <w:t>.</w:t>
      </w:r>
    </w:p>
    <w:p w:rsidR="003D3546" w:rsidRPr="008F5D8A" w:rsidRDefault="003D3546" w:rsidP="003D5E87">
      <w:pPr>
        <w:pStyle w:val="BodyTextIndent"/>
        <w:tabs>
          <w:tab w:val="left" w:pos="1134"/>
        </w:tabs>
        <w:spacing w:line="360" w:lineRule="auto"/>
        <w:ind w:left="0" w:firstLine="709"/>
        <w:jc w:val="both"/>
        <w:rPr>
          <w:rFonts w:ascii="Times New Roman" w:hAnsi="Times New Roman" w:cs="Times New Roman"/>
          <w:sz w:val="24"/>
          <w:szCs w:val="24"/>
        </w:rPr>
      </w:pPr>
      <w:r w:rsidRPr="008F5D8A">
        <w:rPr>
          <w:rFonts w:ascii="Times New Roman" w:hAnsi="Times New Roman" w:cs="Times New Roman"/>
          <w:sz w:val="24"/>
          <w:szCs w:val="24"/>
        </w:rPr>
        <w:t>В рамках указанного критерия оценивается срок предоставления гарантии качества товаров, на который участник конкурса принимает на себя обязательство по гарантии товаров. При этом такой срок должен быть равным или превышать минимальный срок гарантии качества товаров, установленный в конкурсной документации.</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Для определения рейтинга заявок по критерию «Срок предоставления гарантии качества товаров» в  конкурсной документации устанавливаются:</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1) минимальный срок предоставления гарантии качества товаров (в годах, месяцах) на объем предоставления гарантии качества товаров. Максимальный срок предоставления гарантии качества товаров  не устанавливается;</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2) единица измерения срока предоставления гарантии качества товаров (в годах, месяцах).</w:t>
      </w:r>
    </w:p>
    <w:p w:rsidR="003D3546" w:rsidRPr="008F5D8A" w:rsidRDefault="003D3546" w:rsidP="003D5E87">
      <w:pPr>
        <w:pStyle w:val="BodyTextIndent2"/>
        <w:tabs>
          <w:tab w:val="left" w:pos="1134"/>
        </w:tabs>
        <w:spacing w:line="360" w:lineRule="auto"/>
        <w:ind w:left="0" w:firstLine="709"/>
        <w:jc w:val="both"/>
        <w:rPr>
          <w:rFonts w:ascii="Times New Roman" w:hAnsi="Times New Roman" w:cs="Times New Roman"/>
          <w:sz w:val="24"/>
          <w:szCs w:val="24"/>
        </w:rPr>
      </w:pPr>
      <w:r w:rsidRPr="008F5D8A">
        <w:rPr>
          <w:rFonts w:ascii="Times New Roman" w:hAnsi="Times New Roman" w:cs="Times New Roman"/>
          <w:i/>
          <w:iCs/>
          <w:sz w:val="24"/>
          <w:szCs w:val="24"/>
        </w:rPr>
        <w:t>В случае применения одного объема предоставления гарантии</w:t>
      </w:r>
      <w:r w:rsidRPr="008F5D8A">
        <w:rPr>
          <w:rFonts w:ascii="Times New Roman" w:hAnsi="Times New Roman" w:cs="Times New Roman"/>
          <w:sz w:val="24"/>
          <w:szCs w:val="24"/>
        </w:rPr>
        <w:t>:</w:t>
      </w:r>
    </w:p>
    <w:p w:rsidR="003D3546" w:rsidRPr="008F5D8A" w:rsidRDefault="003D3546" w:rsidP="003D5E87">
      <w:pPr>
        <w:pStyle w:val="BodyTextIndent2"/>
        <w:tabs>
          <w:tab w:val="left" w:pos="1134"/>
        </w:tabs>
        <w:spacing w:line="360" w:lineRule="auto"/>
        <w:ind w:left="0" w:firstLine="709"/>
        <w:jc w:val="both"/>
        <w:rPr>
          <w:rFonts w:ascii="Times New Roman" w:hAnsi="Times New Roman" w:cs="Times New Roman"/>
          <w:sz w:val="24"/>
          <w:szCs w:val="24"/>
        </w:rPr>
      </w:pPr>
      <w:r w:rsidRPr="008F5D8A">
        <w:rPr>
          <w:rFonts w:ascii="Times New Roman" w:hAnsi="Times New Roman" w:cs="Times New Roman"/>
          <w:sz w:val="24"/>
          <w:szCs w:val="24"/>
        </w:rPr>
        <w:t>Рейтинг в баллах, присуждаемый i-ой заявке по критерию «Срок предоставления гарантии качества товаров», определяется по формуле:</w:t>
      </w:r>
    </w:p>
    <w:p w:rsidR="003D3546" w:rsidRPr="008F5D8A" w:rsidRDefault="003D3546" w:rsidP="000F0CDB">
      <w:pPr>
        <w:pStyle w:val="BodyTextIndent2"/>
        <w:spacing w:after="0" w:line="240" w:lineRule="auto"/>
        <w:ind w:left="0" w:firstLine="709"/>
        <w:rPr>
          <w:rFonts w:ascii="Times New Roman" w:hAnsi="Times New Roman" w:cs="Times New Roman"/>
          <w:sz w:val="24"/>
          <w:szCs w:val="24"/>
        </w:rPr>
      </w:pPr>
    </w:p>
    <w:p w:rsidR="003D3546" w:rsidRPr="008F5D8A" w:rsidRDefault="003D3546" w:rsidP="000F0CDB">
      <w:pPr>
        <w:pStyle w:val="BodyTextIndent2"/>
        <w:spacing w:after="0" w:line="240" w:lineRule="auto"/>
        <w:ind w:left="0" w:firstLine="709"/>
        <w:rPr>
          <w:rFonts w:ascii="Times New Roman" w:hAnsi="Times New Roman" w:cs="Times New Roman"/>
          <w:sz w:val="24"/>
          <w:szCs w:val="24"/>
        </w:rPr>
      </w:pPr>
      <w:r w:rsidRPr="008F5D8A">
        <w:rPr>
          <w:rFonts w:ascii="Times New Roman" w:hAnsi="Times New Roman" w:cs="Times New Roman"/>
          <w:sz w:val="24"/>
          <w:szCs w:val="24"/>
        </w:rPr>
        <w:t xml:space="preserve">                                       </w:t>
      </w:r>
      <w:bookmarkStart w:id="7" w:name="_GoBack"/>
      <w:r w:rsidRPr="008F5D8A">
        <w:rPr>
          <w:rFonts w:ascii="Times New Roman" w:hAnsi="Times New Roman" w:cs="Times New Roman"/>
          <w:position w:val="-30"/>
          <w:sz w:val="24"/>
          <w:szCs w:val="24"/>
        </w:rPr>
        <w:object w:dxaOrig="2280" w:dyaOrig="700">
          <v:shape id="_x0000_i1053" type="#_x0000_t75" style="width:114pt;height:34.5pt" o:ole="">
            <v:imagedata r:id="rId60" o:title=""/>
          </v:shape>
          <o:OLEObject Type="Embed" ProgID="Equation.3" ShapeID="_x0000_i1053" DrawAspect="Content" ObjectID="_1449392630" r:id="rId61"/>
        </w:object>
      </w:r>
      <w:bookmarkEnd w:id="7"/>
      <w:r w:rsidRPr="008F5D8A">
        <w:rPr>
          <w:rFonts w:ascii="Times New Roman" w:hAnsi="Times New Roman" w:cs="Times New Roman"/>
          <w:sz w:val="24"/>
          <w:szCs w:val="24"/>
        </w:rPr>
        <w:t>;</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Rb</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B</w:t>
      </w:r>
      <w:r w:rsidRPr="008F5D8A">
        <w:rPr>
          <w:rFonts w:ascii="Times New Roman" w:hAnsi="Times New Roman" w:cs="Times New Roman"/>
          <w:b/>
          <w:bCs/>
          <w:i/>
          <w:iCs/>
          <w:sz w:val="24"/>
          <w:szCs w:val="24"/>
          <w:vertAlign w:val="subscript"/>
          <w:lang w:val="en-US"/>
        </w:rPr>
        <w:t>min</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минимальный срок предоставления гарантии </w:t>
      </w:r>
      <w:r w:rsidRPr="008F5D8A">
        <w:rPr>
          <w:rFonts w:ascii="Times New Roman" w:hAnsi="Times New Roman" w:cs="Times New Roman"/>
          <w:sz w:val="24"/>
          <w:szCs w:val="24"/>
        </w:rPr>
        <w:t>качества товаров</w:t>
      </w:r>
      <w:r w:rsidRPr="008F5D8A">
        <w:rPr>
          <w:rFonts w:ascii="Times New Roman" w:hAnsi="Times New Roman" w:cs="Times New Roman"/>
          <w:i/>
          <w:iCs/>
          <w:sz w:val="24"/>
          <w:szCs w:val="24"/>
        </w:rPr>
        <w:t>, установленный в конкурсной документации, год (месяц);</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B</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xml:space="preserve">– предложение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-го участника по сроку гарантии качества</w:t>
      </w:r>
      <w:r w:rsidRPr="008F5D8A">
        <w:rPr>
          <w:b/>
          <w:bCs/>
          <w:i/>
          <w:iCs/>
          <w:sz w:val="24"/>
          <w:szCs w:val="24"/>
        </w:rPr>
        <w:t xml:space="preserve"> </w:t>
      </w:r>
      <w:r w:rsidRPr="008F5D8A">
        <w:rPr>
          <w:rFonts w:ascii="Times New Roman" w:hAnsi="Times New Roman" w:cs="Times New Roman"/>
          <w:i/>
          <w:iCs/>
          <w:sz w:val="24"/>
          <w:szCs w:val="24"/>
        </w:rPr>
        <w:t>товаров, год (месяц);</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i/>
          <w:iCs/>
          <w:sz w:val="24"/>
          <w:szCs w:val="24"/>
        </w:rPr>
        <w:t>В случае применения нескольких объемов предоставления гарантии</w:t>
      </w:r>
      <w:r w:rsidRPr="008F5D8A">
        <w:rPr>
          <w:rFonts w:ascii="Times New Roman" w:hAnsi="Times New Roman" w:cs="Times New Roman"/>
          <w:sz w:val="24"/>
          <w:szCs w:val="24"/>
        </w:rPr>
        <w:t>:</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Рейтинг в баллах, присуждаемый i-ой заявке по критерию «Срок предоставления гарантии качества товаров», определяется по формуле:</w:t>
      </w:r>
    </w:p>
    <w:p w:rsidR="003D3546" w:rsidRPr="008F5D8A" w:rsidRDefault="003D3546" w:rsidP="000F0CDB">
      <w:pPr>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            </w:t>
      </w:r>
      <w:r w:rsidRPr="008F5D8A">
        <w:rPr>
          <w:rFonts w:ascii="Times New Roman" w:hAnsi="Times New Roman" w:cs="Times New Roman"/>
          <w:position w:val="-30"/>
          <w:sz w:val="24"/>
          <w:szCs w:val="24"/>
          <w:lang w:val="en-US"/>
        </w:rPr>
        <w:object w:dxaOrig="5600" w:dyaOrig="680">
          <v:shape id="_x0000_i1054" type="#_x0000_t75" style="width:277.5pt;height:33.75pt" o:ole="">
            <v:imagedata r:id="rId13" o:title=""/>
          </v:shape>
          <o:OLEObject Type="Embed" ProgID="Equation.3" ShapeID="_x0000_i1054" DrawAspect="Content" ObjectID="_1449392631" r:id="rId62"/>
        </w:object>
      </w:r>
      <w:r w:rsidRPr="008F5D8A">
        <w:rPr>
          <w:rFonts w:ascii="Times New Roman" w:hAnsi="Times New Roman" w:cs="Times New Roman"/>
          <w:sz w:val="24"/>
          <w:szCs w:val="24"/>
        </w:rPr>
        <w:t>;</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Rb</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B</w:t>
      </w:r>
      <w:r w:rsidRPr="008F5D8A">
        <w:rPr>
          <w:rFonts w:ascii="Times New Roman" w:hAnsi="Times New Roman" w:cs="Times New Roman"/>
          <w:b/>
          <w:bCs/>
          <w:i/>
          <w:iCs/>
          <w:sz w:val="24"/>
          <w:szCs w:val="24"/>
          <w:vertAlign w:val="subscript"/>
          <w:lang w:val="en-US"/>
        </w:rPr>
        <w:t>minm</w:t>
      </w:r>
      <w:r w:rsidRPr="008F5D8A">
        <w:rPr>
          <w:rFonts w:ascii="Times New Roman" w:hAnsi="Times New Roman" w:cs="Times New Roman"/>
          <w:i/>
          <w:iCs/>
          <w:sz w:val="24"/>
          <w:szCs w:val="24"/>
        </w:rPr>
        <w:t xml:space="preserve">– минимальный срок предоставления гарантии по </w:t>
      </w:r>
      <w:r w:rsidRPr="008F5D8A">
        <w:rPr>
          <w:rFonts w:ascii="Times New Roman" w:hAnsi="Times New Roman" w:cs="Times New Roman"/>
          <w:i/>
          <w:iCs/>
          <w:sz w:val="24"/>
          <w:szCs w:val="24"/>
          <w:lang w:val="en-US"/>
        </w:rPr>
        <w:t>m</w:t>
      </w:r>
      <w:r w:rsidRPr="008F5D8A">
        <w:rPr>
          <w:rFonts w:ascii="Times New Roman" w:hAnsi="Times New Roman" w:cs="Times New Roman"/>
          <w:i/>
          <w:iCs/>
          <w:sz w:val="24"/>
          <w:szCs w:val="24"/>
        </w:rPr>
        <w:t>-му объему предоставления гарантии качества товаров, установленный в конкурсной  документации, год (месяц);</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B</w:t>
      </w:r>
      <w:r w:rsidRPr="008F5D8A">
        <w:rPr>
          <w:rFonts w:ascii="Times New Roman" w:hAnsi="Times New Roman" w:cs="Times New Roman"/>
          <w:b/>
          <w:bCs/>
          <w:i/>
          <w:iCs/>
          <w:sz w:val="24"/>
          <w:szCs w:val="24"/>
          <w:vertAlign w:val="subscript"/>
          <w:lang w:val="en-US"/>
        </w:rPr>
        <w:t>im</w:t>
      </w:r>
      <w:r w:rsidRPr="008F5D8A">
        <w:rPr>
          <w:rFonts w:ascii="Times New Roman" w:hAnsi="Times New Roman" w:cs="Times New Roman"/>
          <w:i/>
          <w:iCs/>
          <w:sz w:val="24"/>
          <w:szCs w:val="24"/>
        </w:rPr>
        <w:t xml:space="preserve">– предложение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 xml:space="preserve">-го участника по </w:t>
      </w:r>
      <w:r w:rsidRPr="008F5D8A">
        <w:rPr>
          <w:rFonts w:ascii="Times New Roman" w:hAnsi="Times New Roman" w:cs="Times New Roman"/>
          <w:i/>
          <w:iCs/>
          <w:sz w:val="24"/>
          <w:szCs w:val="24"/>
          <w:lang w:val="en-US"/>
        </w:rPr>
        <w:t>m</w:t>
      </w:r>
      <w:r w:rsidRPr="008F5D8A">
        <w:rPr>
          <w:rFonts w:ascii="Times New Roman" w:hAnsi="Times New Roman" w:cs="Times New Roman"/>
          <w:i/>
          <w:iCs/>
          <w:sz w:val="24"/>
          <w:szCs w:val="24"/>
        </w:rPr>
        <w:t>-му объему гарантии качества товаров, год (месяц);</w:t>
      </w:r>
    </w:p>
    <w:p w:rsidR="003D3546" w:rsidRPr="008F5D8A" w:rsidRDefault="003D3546" w:rsidP="003D5E87">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m</w:t>
      </w:r>
      <w:r w:rsidRPr="008F5D8A">
        <w:rPr>
          <w:rFonts w:ascii="Times New Roman" w:hAnsi="Times New Roman" w:cs="Times New Roman"/>
          <w:b/>
          <w:bCs/>
          <w:i/>
          <w:iCs/>
          <w:sz w:val="24"/>
          <w:szCs w:val="24"/>
        </w:rPr>
        <w:t xml:space="preserve"> – </w:t>
      </w:r>
      <w:r w:rsidRPr="008F5D8A">
        <w:rPr>
          <w:rFonts w:ascii="Times New Roman" w:hAnsi="Times New Roman" w:cs="Times New Roman"/>
          <w:i/>
          <w:iCs/>
          <w:sz w:val="24"/>
          <w:szCs w:val="24"/>
        </w:rPr>
        <w:t>количество объемов гарантии качества товаров, предусмотренных конкурсной документацией.</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В случае применения одного объема предоставления гарантии:</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оценке заявок по критерию «Срок предоставления гарантии качества товаров» лучшим по данному критерию признается заявка участника  с наибольшим сроком предоставления гарантии качества товаров.</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Заявкам со сроком предоставления гарантии качества товаров, превышающим более чем в два раза минимальный срок предоставления гарантии качества товаров, установленный в конкурсной документации,  присваивается рейтинг по указанному критерию, равный 50 баллам. </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3D3546" w:rsidRPr="008F5D8A" w:rsidRDefault="003D3546" w:rsidP="003D5E87">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В случае применения нескольких объемов предоставления гарантии:</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При оценке заявок по критерию «Срок предоставления гарантий качества товаров» </w:t>
      </w:r>
      <w:r w:rsidRPr="008F5D8A">
        <w:rPr>
          <w:rFonts w:ascii="Times New Roman" w:hAnsi="Times New Roman" w:cs="Times New Roman"/>
          <w:i/>
          <w:iCs/>
          <w:sz w:val="24"/>
          <w:szCs w:val="24"/>
        </w:rPr>
        <w:t xml:space="preserve"> </w:t>
      </w:r>
      <w:r w:rsidRPr="008F5D8A">
        <w:rPr>
          <w:rFonts w:ascii="Times New Roman" w:hAnsi="Times New Roman" w:cs="Times New Roman"/>
          <w:sz w:val="24"/>
          <w:szCs w:val="24"/>
        </w:rPr>
        <w:t>лучшей по данному критерию признается заявка участника с наибольшим суммарным сроком предоставления гарантий качества товаров.</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Заявкам с суммарным сроком предоставления гарантии качества товаров превышающим более чем в два раза суммарного минимального срока предоставления гарантии качества товаров, по всем объемам гарантии установленным в конкурсной документации, присваивается рейтинг по указанному критерию, равный 50 баллам.</w:t>
      </w:r>
    </w:p>
    <w:p w:rsidR="003D3546" w:rsidRPr="008F5D8A" w:rsidRDefault="003D3546" w:rsidP="003D5E87">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3D3546" w:rsidRPr="008F5D8A" w:rsidRDefault="003D3546" w:rsidP="00CF1C7B">
      <w:pPr>
        <w:widowControl/>
        <w:numPr>
          <w:ilvl w:val="0"/>
          <w:numId w:val="27"/>
        </w:numPr>
        <w:tabs>
          <w:tab w:val="clear" w:pos="720"/>
          <w:tab w:val="left" w:pos="1134"/>
        </w:tabs>
        <w:autoSpaceDE/>
        <w:autoSpaceDN/>
        <w:adjustRightInd/>
        <w:spacing w:after="120" w:line="360" w:lineRule="auto"/>
        <w:ind w:left="0" w:firstLine="709"/>
        <w:rPr>
          <w:rFonts w:ascii="Times New Roman" w:hAnsi="Times New Roman" w:cs="Times New Roman"/>
          <w:b/>
          <w:bCs/>
          <w:sz w:val="24"/>
          <w:szCs w:val="24"/>
        </w:rPr>
      </w:pPr>
      <w:r w:rsidRPr="008F5D8A">
        <w:rPr>
          <w:rFonts w:ascii="Times New Roman" w:hAnsi="Times New Roman" w:cs="Times New Roman"/>
          <w:b/>
          <w:bCs/>
          <w:sz w:val="24"/>
          <w:szCs w:val="24"/>
        </w:rPr>
        <w:t>Оценка заявок по критерию «Сроки (периоды) поставки товаров»</w:t>
      </w:r>
      <w:r>
        <w:rPr>
          <w:rFonts w:ascii="Times New Roman" w:hAnsi="Times New Roman" w:cs="Times New Roman"/>
          <w:b/>
          <w:bCs/>
          <w:sz w:val="24"/>
          <w:szCs w:val="24"/>
        </w:rPr>
        <w:t>.</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рамках указанного критерия оценивается срок (период) поставки либо несколько сроков (периодов) поставки, в течение которых участник конкурса должен поставить товары.</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Для определения рейтинга заявки по критерию «Сроки (периоды) поставки товаров» в конкурсной документации устанавливается единица измерения срока (периода) поставки в годах, кварталах, месяцах, неделях, днях, часах.</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3D3546" w:rsidRPr="008F5D8A" w:rsidRDefault="003D3546" w:rsidP="00F11F43">
      <w:pPr>
        <w:pStyle w:val="BodyTextIndent2"/>
        <w:tabs>
          <w:tab w:val="left" w:pos="1134"/>
        </w:tabs>
        <w:spacing w:line="360" w:lineRule="auto"/>
        <w:ind w:left="0" w:firstLine="709"/>
        <w:rPr>
          <w:rFonts w:ascii="Times New Roman" w:hAnsi="Times New Roman" w:cs="Times New Roman"/>
          <w:i/>
          <w:iCs/>
          <w:sz w:val="24"/>
          <w:szCs w:val="24"/>
        </w:rPr>
      </w:pPr>
      <w:r w:rsidRPr="008F5D8A">
        <w:rPr>
          <w:rFonts w:ascii="Times New Roman" w:hAnsi="Times New Roman" w:cs="Times New Roman"/>
          <w:i/>
          <w:iCs/>
          <w:sz w:val="24"/>
          <w:szCs w:val="24"/>
        </w:rPr>
        <w:t>В случае применения одного срока (периода) поставки:</w:t>
      </w:r>
    </w:p>
    <w:p w:rsidR="003D3546" w:rsidRPr="008F5D8A" w:rsidRDefault="003D3546" w:rsidP="00F11F43">
      <w:pPr>
        <w:pStyle w:val="BodyTextIndent2"/>
        <w:tabs>
          <w:tab w:val="left" w:pos="1134"/>
        </w:tabs>
        <w:spacing w:line="360" w:lineRule="auto"/>
        <w:ind w:left="0"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применения одного срока (периода) поставки рейтинг в баллах, присуждаемый i-ой заявке по критерию «Сроки (периоды) поставки товаров», рассчитывается по формуле:</w:t>
      </w:r>
    </w:p>
    <w:p w:rsidR="003D3546" w:rsidRPr="008F5D8A" w:rsidRDefault="003D3546" w:rsidP="000F0CDB">
      <w:pPr>
        <w:jc w:val="center"/>
        <w:rPr>
          <w:sz w:val="24"/>
          <w:szCs w:val="24"/>
          <w:highlight w:val="yellow"/>
        </w:rPr>
      </w:pPr>
      <w:r w:rsidRPr="008F5D8A">
        <w:rPr>
          <w:position w:val="-30"/>
          <w:sz w:val="24"/>
          <w:szCs w:val="24"/>
        </w:rPr>
        <w:object w:dxaOrig="2340" w:dyaOrig="700">
          <v:shape id="_x0000_i1055" type="#_x0000_t75" style="width:114.75pt;height:34.5pt" o:ole="">
            <v:imagedata r:id="rId63" o:title=""/>
          </v:shape>
          <o:OLEObject Type="Embed" ProgID="Equation.3" ShapeID="_x0000_i1055" DrawAspect="Content" ObjectID="_1449392632" r:id="rId64"/>
        </w:object>
      </w:r>
      <w:r w:rsidRPr="008F5D8A">
        <w:rPr>
          <w:sz w:val="24"/>
          <w:szCs w:val="24"/>
        </w:rPr>
        <w:t>;</w:t>
      </w:r>
    </w:p>
    <w:p w:rsidR="003D3546" w:rsidRPr="008F5D8A" w:rsidRDefault="003D3546" w:rsidP="00F11F43">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где: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R</w:t>
      </w: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максимальный срок (период) поставки в единицах измерения срока (периода) поставки (количество лет, кварталов, месяцев, недель, дней, часов), установленный в конкурсной документации;</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min</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минимальный срок (период) поставки в единицах измерения срока (периода) поставки (количество лет, кварталов, месяцев, недель, дней, часов), установленный в конкурсной документации;</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xml:space="preserve">– предложение, содержащееся в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сроку (периоду) поставки, в единицах измерения срока (периода) поставки (количество лет, кварталов, месяцев, недель, дней, часов).</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i/>
          <w:iCs/>
          <w:sz w:val="24"/>
          <w:szCs w:val="24"/>
        </w:rPr>
        <w:t>– порядковый номер заявки участника.</w:t>
      </w:r>
    </w:p>
    <w:p w:rsidR="003D3546" w:rsidRDefault="003D3546" w:rsidP="00F11F43">
      <w:pPr>
        <w:tabs>
          <w:tab w:val="left" w:pos="1134"/>
        </w:tabs>
        <w:spacing w:after="120" w:line="360" w:lineRule="auto"/>
        <w:ind w:firstLine="709"/>
        <w:jc w:val="both"/>
        <w:rPr>
          <w:rFonts w:ascii="Times New Roman" w:hAnsi="Times New Roman" w:cs="Times New Roman"/>
          <w:sz w:val="24"/>
          <w:szCs w:val="24"/>
        </w:rPr>
      </w:pP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применения одного срока (периода) поставки в конкурсной документации устанавливаются максимальный срок (период) поставки и минимальный срок (период) поставки в единицах измерения срока (периода) поставки (в годах, кварталах, месяцах, неделях, днях, часах), разница между максимальным и минимальным сроками (периодами) поставки не может составлять меньше 25 процентов максимального срока (периода) поставки. Либо устанавливается только максимальный срок (период) поставки, при этом минимальный срок (период) поставки принимается равным 0.</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оценке заявок по одному сроку (периоду) поставки лучшим признается предложение участника конкурса с наименьшим сроком (периодом) поставки.</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Предложениям в заявках со сроком (периодом) поставки, равным менее половины максимального срока (периода) поставки, установленного в  конкурсной документации, заявке присваивается рейтинг по данному критерию, равный 50 баллам. </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В случае применения нескольких сроков (периодов) поставки:</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применения нескольких сроков (периодов) поставки рейтинг в баллах, присуждаемый i-ой заявке по критерию «Сроки (периоды) поставки товаров», определяется по формуле:</w:t>
      </w:r>
    </w:p>
    <w:p w:rsidR="003D3546" w:rsidRPr="008F5D8A" w:rsidRDefault="003D3546" w:rsidP="00F11F43">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position w:val="-32"/>
          <w:sz w:val="24"/>
          <w:szCs w:val="24"/>
        </w:rPr>
        <w:object w:dxaOrig="9427" w:dyaOrig="950">
          <v:shape id="_x0000_i1056" type="#_x0000_t75" style="width:466.5pt;height:47.25pt" o:ole="">
            <v:imagedata r:id="rId65" o:title=""/>
          </v:shape>
          <o:OLEObject Type="Embed" ProgID="Equation.3" ShapeID="_x0000_i1056" DrawAspect="Content" ObjectID="_1449392633" r:id="rId66"/>
        </w:object>
      </w:r>
      <w:r w:rsidRPr="008F5D8A">
        <w:rPr>
          <w:rFonts w:ascii="Times New Roman" w:hAnsi="Times New Roman" w:cs="Times New Roman"/>
          <w:sz w:val="24"/>
          <w:szCs w:val="24"/>
        </w:rPr>
        <w:t>или</w:t>
      </w:r>
    </w:p>
    <w:p w:rsidR="003D3546" w:rsidRPr="008F5D8A" w:rsidRDefault="003D3546" w:rsidP="000F0CDB">
      <w:pPr>
        <w:ind w:firstLine="540"/>
        <w:jc w:val="center"/>
        <w:rPr>
          <w:sz w:val="24"/>
          <w:szCs w:val="24"/>
        </w:rPr>
      </w:pPr>
      <w:r w:rsidRPr="008F5D8A">
        <w:rPr>
          <w:position w:val="-60"/>
          <w:sz w:val="24"/>
          <w:szCs w:val="24"/>
        </w:rPr>
        <w:object w:dxaOrig="3680" w:dyaOrig="1320">
          <v:shape id="_x0000_i1057" type="#_x0000_t75" style="width:182.25pt;height:66pt" o:ole="">
            <v:imagedata r:id="rId67" o:title=""/>
          </v:shape>
          <o:OLEObject Type="Embed" ProgID="Equation.3" ShapeID="_x0000_i1057" DrawAspect="Content" ObjectID="_1449392634" r:id="rId68"/>
        </w:object>
      </w:r>
    </w:p>
    <w:p w:rsidR="003D3546" w:rsidRPr="008F5D8A" w:rsidRDefault="003D3546" w:rsidP="000F0CDB">
      <w:pPr>
        <w:ind w:firstLine="540"/>
        <w:jc w:val="center"/>
        <w:rPr>
          <w:sz w:val="24"/>
          <w:szCs w:val="24"/>
          <w:highlight w:val="yellow"/>
        </w:rPr>
      </w:pP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Rb</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F11F43">
      <w:pPr>
        <w:pStyle w:val="ConsPlusNonformat"/>
        <w:widowControl/>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b/>
          <w:bCs/>
          <w:i/>
          <w:iCs/>
          <w:sz w:val="24"/>
          <w:szCs w:val="24"/>
          <w:vertAlign w:val="subscript"/>
        </w:rPr>
        <w:t>(перК)</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максимальный срок (период) поставки по k-му сроку (периоду) поставки в единицах измерения срока (периода) поставки (количество лет, кварталов, месяцев, недель, дней, часов), установленный в конкурсной  документации;</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min</w:t>
      </w:r>
      <w:r w:rsidRPr="008F5D8A">
        <w:rPr>
          <w:rFonts w:ascii="Times New Roman" w:hAnsi="Times New Roman" w:cs="Times New Roman"/>
          <w:b/>
          <w:bCs/>
          <w:i/>
          <w:iCs/>
          <w:sz w:val="24"/>
          <w:szCs w:val="24"/>
          <w:vertAlign w:val="subscript"/>
        </w:rPr>
        <w:t>(перК)</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минимальный срок (период) поставки по k-му сроку (периоду) поставки в единицах измерения срока (периода) поставки (количество лет, кварталов, месяцев, недель, дней, часов), установленный в конкурсной документации;</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(перК)</w:t>
      </w:r>
      <w:r w:rsidRPr="008F5D8A">
        <w:rPr>
          <w:rFonts w:ascii="Times New Roman" w:hAnsi="Times New Roman" w:cs="Times New Roman"/>
          <w:i/>
          <w:iCs/>
          <w:sz w:val="24"/>
          <w:szCs w:val="24"/>
        </w:rPr>
        <w:t xml:space="preserve">– срок (период) поставки по </w:t>
      </w:r>
      <w:r w:rsidRPr="008F5D8A">
        <w:rPr>
          <w:rFonts w:ascii="Times New Roman" w:hAnsi="Times New Roman" w:cs="Times New Roman"/>
          <w:i/>
          <w:iCs/>
          <w:sz w:val="24"/>
          <w:szCs w:val="24"/>
          <w:lang w:val="en-US"/>
        </w:rPr>
        <w:t>k</w:t>
      </w:r>
      <w:r w:rsidRPr="008F5D8A">
        <w:rPr>
          <w:rFonts w:ascii="Times New Roman" w:hAnsi="Times New Roman" w:cs="Times New Roman"/>
          <w:i/>
          <w:iCs/>
          <w:sz w:val="24"/>
          <w:szCs w:val="24"/>
        </w:rPr>
        <w:t xml:space="preserve">-му сроку (периоду) поставки, указанный в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в единицах измерения срока (периода) поставки (количество лет, кварталов, месяцев, недель, дней, часов).</w:t>
      </w:r>
    </w:p>
    <w:p w:rsidR="003D3546" w:rsidRPr="008F5D8A" w:rsidRDefault="003D3546" w:rsidP="00F11F43">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k</w:t>
      </w:r>
      <w:r w:rsidRPr="008F5D8A">
        <w:rPr>
          <w:rFonts w:ascii="Times New Roman" w:hAnsi="Times New Roman" w:cs="Times New Roman"/>
          <w:b/>
          <w:bCs/>
          <w:i/>
          <w:iCs/>
          <w:sz w:val="24"/>
          <w:szCs w:val="24"/>
        </w:rPr>
        <w:t xml:space="preserve"> – </w:t>
      </w:r>
      <w:r w:rsidRPr="008F5D8A">
        <w:rPr>
          <w:rFonts w:ascii="Times New Roman" w:hAnsi="Times New Roman" w:cs="Times New Roman"/>
          <w:i/>
          <w:iCs/>
          <w:sz w:val="24"/>
          <w:szCs w:val="24"/>
        </w:rPr>
        <w:t>количество сроков (периодов)поставки, предусмотренных конкурсной документацией,</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i/>
          <w:iCs/>
          <w:sz w:val="24"/>
          <w:szCs w:val="24"/>
        </w:rPr>
        <w:t>– порядковый номер заявки участника.</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применения нескольких сроков (периодов) поставки в конкурсной документации устанавливаются максимальный срок (период) поставки по каждому сроку (периоду) поставки и минимальный срок (период) поставки по каждому сроку (периоду) поставки в единицах измерения срока (периода) поставки (в годах, кварталах, месяцах, неделях, днях, часах), разница между суммой максимальных сроков (периодов) поставки каждого периода поставки и суммой минимальных сроков (периодов) поставки каждого периода не может составлять меньше 25 процентов суммы максимальных сроков (периодов) поставки каждого периода. Либо устанавливается только максимальный срок (период) поставки по каждому сроку (периоду) поставки, при этом минимальный срок (период) поставки по каждому сроку (периоду) поставки принимается равным 0.</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Лучшим по данному критерию признается предложение участника конкурса с наименьшим суммарным сроком (периодом) поставки по всем срокам (периодам) поставки.</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Предложениям в заявках с суммарным сроком (периодом) поставки по всем срокам (периодам) поставки, равным менее половины суммарного максимального срока (периода) поставки по всем срокам (периодам) поставки, установленным в конкурсной документации, заявке присваивается рейтинг по данному критерию, равный 50 баллам.</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3D3546" w:rsidRPr="008F5D8A" w:rsidRDefault="003D3546" w:rsidP="00CF1C7B">
      <w:pPr>
        <w:widowControl/>
        <w:numPr>
          <w:ilvl w:val="0"/>
          <w:numId w:val="27"/>
        </w:numPr>
        <w:tabs>
          <w:tab w:val="clear" w:pos="720"/>
          <w:tab w:val="num" w:pos="1134"/>
        </w:tabs>
        <w:autoSpaceDE/>
        <w:autoSpaceDN/>
        <w:adjustRightInd/>
        <w:ind w:left="0" w:firstLine="709"/>
        <w:rPr>
          <w:rFonts w:ascii="Times New Roman" w:hAnsi="Times New Roman" w:cs="Times New Roman"/>
          <w:b/>
          <w:bCs/>
          <w:sz w:val="24"/>
          <w:szCs w:val="24"/>
        </w:rPr>
      </w:pPr>
      <w:r w:rsidRPr="008F5D8A">
        <w:rPr>
          <w:rFonts w:ascii="Times New Roman" w:hAnsi="Times New Roman" w:cs="Times New Roman"/>
          <w:b/>
          <w:bCs/>
          <w:sz w:val="24"/>
          <w:szCs w:val="24"/>
        </w:rPr>
        <w:t>Оценка заявок по критерию «Квалификация участника конкурса».</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Оценка заявок по критерию «Квалификация участника конкурса» осуществляется с использованием подкритериев оценки заявок, приведенных в Таблице №3.</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Рейтинг в баллах, присуждаемый i-ой заявке по критерию «Квалификация участника конкурса», определяется по формуле:</w:t>
      </w:r>
    </w:p>
    <w:p w:rsidR="003D3546" w:rsidRPr="008F5D8A" w:rsidRDefault="003D3546" w:rsidP="000F0CDB">
      <w:pPr>
        <w:rPr>
          <w:rFonts w:ascii="Times New Roman" w:hAnsi="Times New Roman" w:cs="Times New Roman"/>
          <w:sz w:val="24"/>
          <w:szCs w:val="24"/>
        </w:rPr>
      </w:pPr>
    </w:p>
    <w:p w:rsidR="003D3546" w:rsidRPr="008F5D8A" w:rsidRDefault="003D3546" w:rsidP="000F0CDB">
      <w:pPr>
        <w:rPr>
          <w:rFonts w:ascii="Times New Roman" w:hAnsi="Times New Roman" w:cs="Times New Roman"/>
          <w:sz w:val="24"/>
          <w:szCs w:val="24"/>
        </w:rPr>
      </w:pPr>
      <w:r w:rsidRPr="008F5D8A">
        <w:rPr>
          <w:rFonts w:ascii="Times New Roman" w:hAnsi="Times New Roman" w:cs="Times New Roman"/>
          <w:sz w:val="24"/>
          <w:szCs w:val="24"/>
        </w:rPr>
        <w:t xml:space="preserve">                                  </w:t>
      </w:r>
      <w:r w:rsidRPr="008F5D8A">
        <w:rPr>
          <w:rFonts w:ascii="Times New Roman" w:hAnsi="Times New Roman" w:cs="Times New Roman"/>
          <w:position w:val="-12"/>
          <w:sz w:val="24"/>
          <w:szCs w:val="24"/>
        </w:rPr>
        <w:object w:dxaOrig="5160" w:dyaOrig="360">
          <v:shape id="_x0000_i1058" type="#_x0000_t75" style="width:258pt;height:18pt" o:ole="">
            <v:imagedata r:id="rId69" o:title=""/>
          </v:shape>
          <o:OLEObject Type="Embed" ProgID="Equation.3" ShapeID="_x0000_i1058" DrawAspect="Content" ObjectID="_1449392635" r:id="rId70"/>
        </w:object>
      </w:r>
    </w:p>
    <w:p w:rsidR="003D3546" w:rsidRPr="008F5D8A" w:rsidRDefault="003D3546" w:rsidP="00F11F43">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Rc</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rPr>
        <w:t>1</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rPr>
        <w:t>2</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Dn</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xml:space="preserve">– значения в баллах  по 1,2… </w:t>
      </w:r>
      <w:r w:rsidRPr="008F5D8A">
        <w:rPr>
          <w:rFonts w:ascii="Times New Roman" w:hAnsi="Times New Roman" w:cs="Times New Roman"/>
          <w:i/>
          <w:iCs/>
          <w:sz w:val="24"/>
          <w:szCs w:val="24"/>
          <w:lang w:val="en-US"/>
        </w:rPr>
        <w:t>n</w:t>
      </w:r>
      <w:r w:rsidRPr="008F5D8A">
        <w:rPr>
          <w:rFonts w:ascii="Times New Roman" w:hAnsi="Times New Roman" w:cs="Times New Roman"/>
          <w:i/>
          <w:iCs/>
          <w:sz w:val="24"/>
          <w:szCs w:val="24"/>
        </w:rPr>
        <w:t xml:space="preserve">-му подкритерию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заявки;</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K</w:t>
      </w:r>
      <w:r w:rsidRPr="008F5D8A">
        <w:rPr>
          <w:rFonts w:ascii="Times New Roman" w:hAnsi="Times New Roman" w:cs="Times New Roman"/>
          <w:b/>
          <w:bCs/>
          <w:i/>
          <w:iCs/>
          <w:sz w:val="24"/>
          <w:szCs w:val="24"/>
        </w:rPr>
        <w:t>1</w:t>
      </w:r>
      <w:r w:rsidRPr="008F5D8A">
        <w:rPr>
          <w:rFonts w:ascii="Times New Roman" w:hAnsi="Times New Roman" w:cs="Times New Roman"/>
          <w:b/>
          <w:bCs/>
          <w:i/>
          <w:iCs/>
          <w:sz w:val="24"/>
          <w:szCs w:val="24"/>
          <w:vertAlign w:val="subscript"/>
        </w:rPr>
        <w:t>зп,</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K</w:t>
      </w:r>
      <w:r w:rsidRPr="008F5D8A">
        <w:rPr>
          <w:rFonts w:ascii="Times New Roman" w:hAnsi="Times New Roman" w:cs="Times New Roman"/>
          <w:b/>
          <w:bCs/>
          <w:i/>
          <w:iCs/>
          <w:sz w:val="24"/>
          <w:szCs w:val="24"/>
        </w:rPr>
        <w:t>2</w:t>
      </w:r>
      <w:r w:rsidRPr="008F5D8A">
        <w:rPr>
          <w:rFonts w:ascii="Times New Roman" w:hAnsi="Times New Roman" w:cs="Times New Roman"/>
          <w:b/>
          <w:bCs/>
          <w:i/>
          <w:iCs/>
          <w:sz w:val="24"/>
          <w:szCs w:val="24"/>
          <w:vertAlign w:val="subscript"/>
        </w:rPr>
        <w:t xml:space="preserve">зп </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Kn</w:t>
      </w:r>
      <w:r w:rsidRPr="008F5D8A">
        <w:rPr>
          <w:rFonts w:ascii="Times New Roman" w:hAnsi="Times New Roman" w:cs="Times New Roman"/>
          <w:b/>
          <w:bCs/>
          <w:i/>
          <w:iCs/>
          <w:sz w:val="24"/>
          <w:szCs w:val="24"/>
          <w:vertAlign w:val="subscript"/>
        </w:rPr>
        <w:t>зп</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коэффициенты значимости 1, 2…</w:t>
      </w:r>
      <w:r w:rsidRPr="008F5D8A">
        <w:rPr>
          <w:rFonts w:ascii="Times New Roman" w:hAnsi="Times New Roman" w:cs="Times New Roman"/>
          <w:i/>
          <w:iCs/>
          <w:sz w:val="24"/>
          <w:szCs w:val="24"/>
          <w:lang w:val="en-US"/>
        </w:rPr>
        <w:t>n</w:t>
      </w:r>
      <w:r w:rsidRPr="008F5D8A">
        <w:rPr>
          <w:rFonts w:ascii="Times New Roman" w:hAnsi="Times New Roman" w:cs="Times New Roman"/>
          <w:i/>
          <w:iCs/>
          <w:sz w:val="24"/>
          <w:szCs w:val="24"/>
        </w:rPr>
        <w:t>-го подкритерия</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n</w:t>
      </w:r>
      <w:r w:rsidRPr="008F5D8A">
        <w:rPr>
          <w:rFonts w:ascii="Times New Roman" w:hAnsi="Times New Roman" w:cs="Times New Roman"/>
          <w:i/>
          <w:iCs/>
          <w:sz w:val="24"/>
          <w:szCs w:val="24"/>
        </w:rPr>
        <w:t xml:space="preserve"> – количество подкритериев установленных конкурсной документацией.</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Конкурсной документацией могут устанавливаться следующие подкритерии, указанные в таблице №3:  </w:t>
      </w:r>
    </w:p>
    <w:p w:rsidR="003D3546" w:rsidRPr="008F5D8A" w:rsidRDefault="003D3546" w:rsidP="00F11F43">
      <w:pPr>
        <w:pStyle w:val="Caption"/>
        <w:tabs>
          <w:tab w:val="left" w:pos="1134"/>
        </w:tabs>
        <w:spacing w:after="120" w:line="360" w:lineRule="auto"/>
        <w:ind w:firstLine="709"/>
        <w:jc w:val="right"/>
      </w:pPr>
      <w:r w:rsidRPr="008F5D8A">
        <w:t>Таблица №3</w:t>
      </w:r>
    </w:p>
    <w:tbl>
      <w:tblPr>
        <w:tblW w:w="9735" w:type="dxa"/>
        <w:tblInd w:w="2" w:type="dxa"/>
        <w:tblLook w:val="0000"/>
      </w:tblPr>
      <w:tblGrid>
        <w:gridCol w:w="880"/>
        <w:gridCol w:w="4960"/>
        <w:gridCol w:w="1905"/>
        <w:gridCol w:w="1990"/>
      </w:tblGrid>
      <w:tr w:rsidR="003D3546" w:rsidRPr="008F5D8A">
        <w:trPr>
          <w:trHeight w:val="675"/>
        </w:trPr>
        <w:tc>
          <w:tcPr>
            <w:tcW w:w="880" w:type="dxa"/>
            <w:tcBorders>
              <w:top w:val="single" w:sz="8" w:space="0" w:color="auto"/>
              <w:left w:val="single" w:sz="8" w:space="0" w:color="auto"/>
              <w:bottom w:val="nil"/>
              <w:right w:val="single" w:sz="4"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 п/п</w:t>
            </w:r>
          </w:p>
        </w:tc>
        <w:tc>
          <w:tcPr>
            <w:tcW w:w="4960" w:type="dxa"/>
            <w:tcBorders>
              <w:top w:val="single" w:sz="8" w:space="0" w:color="auto"/>
              <w:left w:val="nil"/>
              <w:bottom w:val="nil"/>
              <w:right w:val="single" w:sz="8" w:space="0" w:color="auto"/>
            </w:tcBorders>
            <w:shd w:val="clear" w:color="auto" w:fill="FFFFFF"/>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Наименование подкритерия</w:t>
            </w:r>
          </w:p>
        </w:tc>
        <w:tc>
          <w:tcPr>
            <w:tcW w:w="1905" w:type="dxa"/>
            <w:tcBorders>
              <w:top w:val="single" w:sz="8" w:space="0" w:color="auto"/>
              <w:left w:val="nil"/>
              <w:bottom w:val="nil"/>
              <w:right w:val="single" w:sz="4"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Значимость подкритерия, %</w:t>
            </w:r>
          </w:p>
        </w:tc>
        <w:tc>
          <w:tcPr>
            <w:tcW w:w="1990" w:type="dxa"/>
            <w:tcBorders>
              <w:top w:val="single" w:sz="8" w:space="0" w:color="auto"/>
              <w:left w:val="single" w:sz="4" w:space="0" w:color="auto"/>
              <w:bottom w:val="nil"/>
              <w:right w:val="single" w:sz="8"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Коэффициент значимости подкритерия, К</w:t>
            </w:r>
            <w:r w:rsidRPr="008F5D8A">
              <w:rPr>
                <w:rFonts w:ascii="Times New Roman" w:hAnsi="Times New Roman" w:cs="Times New Roman"/>
                <w:b/>
                <w:bCs/>
                <w:sz w:val="24"/>
                <w:szCs w:val="24"/>
                <w:vertAlign w:val="subscript"/>
              </w:rPr>
              <w:t>зп</w:t>
            </w:r>
            <w:r w:rsidRPr="008F5D8A">
              <w:rPr>
                <w:rFonts w:ascii="Times New Roman" w:hAnsi="Times New Roman" w:cs="Times New Roman"/>
                <w:b/>
                <w:bCs/>
                <w:sz w:val="24"/>
                <w:szCs w:val="24"/>
              </w:rPr>
              <w:t xml:space="preserve"> </w:t>
            </w:r>
          </w:p>
        </w:tc>
      </w:tr>
      <w:tr w:rsidR="003D3546" w:rsidRPr="008F5D8A">
        <w:trPr>
          <w:trHeight w:val="464"/>
        </w:trPr>
        <w:tc>
          <w:tcPr>
            <w:tcW w:w="880" w:type="dxa"/>
            <w:tcBorders>
              <w:top w:val="single" w:sz="8" w:space="0" w:color="auto"/>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1</w:t>
            </w:r>
          </w:p>
        </w:tc>
        <w:tc>
          <w:tcPr>
            <w:tcW w:w="4960" w:type="dxa"/>
            <w:tcBorders>
              <w:top w:val="single" w:sz="8" w:space="0" w:color="auto"/>
              <w:left w:val="nil"/>
              <w:bottom w:val="single" w:sz="4" w:space="0" w:color="auto"/>
              <w:right w:val="single" w:sz="4" w:space="0" w:color="auto"/>
            </w:tcBorders>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Опыт поставки аналогичных товаров</w:t>
            </w:r>
          </w:p>
        </w:tc>
        <w:tc>
          <w:tcPr>
            <w:tcW w:w="1905" w:type="dxa"/>
            <w:tcBorders>
              <w:top w:val="single" w:sz="8" w:space="0" w:color="auto"/>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30</w:t>
            </w:r>
          </w:p>
        </w:tc>
        <w:tc>
          <w:tcPr>
            <w:tcW w:w="1990" w:type="dxa"/>
            <w:tcBorders>
              <w:top w:val="single" w:sz="8" w:space="0" w:color="auto"/>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0,3</w:t>
            </w:r>
          </w:p>
        </w:tc>
      </w:tr>
      <w:tr w:rsidR="003D3546" w:rsidRPr="008F5D8A">
        <w:trPr>
          <w:trHeight w:val="270"/>
        </w:trPr>
        <w:tc>
          <w:tcPr>
            <w:tcW w:w="880" w:type="dxa"/>
            <w:tcBorders>
              <w:top w:val="nil"/>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2</w:t>
            </w:r>
          </w:p>
        </w:tc>
        <w:tc>
          <w:tcPr>
            <w:tcW w:w="4960" w:type="dxa"/>
            <w:tcBorders>
              <w:top w:val="nil"/>
              <w:left w:val="nil"/>
              <w:bottom w:val="single" w:sz="4" w:space="0" w:color="auto"/>
              <w:right w:val="single" w:sz="4" w:space="0" w:color="auto"/>
            </w:tcBorders>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 xml:space="preserve">Опыт поставки для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p>
        </w:tc>
        <w:tc>
          <w:tcPr>
            <w:tcW w:w="1905" w:type="dxa"/>
            <w:tcBorders>
              <w:top w:val="nil"/>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10</w:t>
            </w:r>
          </w:p>
        </w:tc>
        <w:tc>
          <w:tcPr>
            <w:tcW w:w="1990" w:type="dxa"/>
            <w:tcBorders>
              <w:top w:val="nil"/>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0,1</w:t>
            </w:r>
          </w:p>
        </w:tc>
      </w:tr>
      <w:tr w:rsidR="003D3546" w:rsidRPr="008F5D8A">
        <w:trPr>
          <w:trHeight w:val="597"/>
        </w:trPr>
        <w:tc>
          <w:tcPr>
            <w:tcW w:w="880" w:type="dxa"/>
            <w:tcBorders>
              <w:top w:val="single" w:sz="4" w:space="0" w:color="auto"/>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3</w:t>
            </w:r>
          </w:p>
        </w:tc>
        <w:tc>
          <w:tcPr>
            <w:tcW w:w="4960" w:type="dxa"/>
            <w:tcBorders>
              <w:top w:val="single" w:sz="4" w:space="0" w:color="auto"/>
              <w:left w:val="nil"/>
              <w:bottom w:val="single" w:sz="4" w:space="0" w:color="auto"/>
              <w:right w:val="single" w:sz="4" w:space="0" w:color="auto"/>
            </w:tcBorders>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 xml:space="preserve">Наличие основных средств </w:t>
            </w:r>
          </w:p>
        </w:tc>
        <w:tc>
          <w:tcPr>
            <w:tcW w:w="1905" w:type="dxa"/>
            <w:tcBorders>
              <w:top w:val="single" w:sz="4" w:space="0" w:color="auto"/>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20</w:t>
            </w:r>
          </w:p>
        </w:tc>
        <w:tc>
          <w:tcPr>
            <w:tcW w:w="1990" w:type="dxa"/>
            <w:tcBorders>
              <w:top w:val="single" w:sz="4" w:space="0" w:color="auto"/>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0,2</w:t>
            </w:r>
          </w:p>
        </w:tc>
      </w:tr>
      <w:tr w:rsidR="003D3546" w:rsidRPr="008F5D8A">
        <w:trPr>
          <w:trHeight w:val="255"/>
        </w:trPr>
        <w:tc>
          <w:tcPr>
            <w:tcW w:w="880" w:type="dxa"/>
            <w:tcBorders>
              <w:top w:val="nil"/>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4</w:t>
            </w:r>
          </w:p>
        </w:tc>
        <w:tc>
          <w:tcPr>
            <w:tcW w:w="4960" w:type="dxa"/>
            <w:tcBorders>
              <w:top w:val="nil"/>
              <w:left w:val="nil"/>
              <w:bottom w:val="single" w:sz="4" w:space="0" w:color="auto"/>
              <w:right w:val="single" w:sz="4" w:space="0" w:color="auto"/>
            </w:tcBorders>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Офисные, производственные и складские помещения</w:t>
            </w:r>
          </w:p>
        </w:tc>
        <w:tc>
          <w:tcPr>
            <w:tcW w:w="1905" w:type="dxa"/>
            <w:tcBorders>
              <w:top w:val="nil"/>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20</w:t>
            </w:r>
          </w:p>
        </w:tc>
        <w:tc>
          <w:tcPr>
            <w:tcW w:w="1990" w:type="dxa"/>
            <w:tcBorders>
              <w:top w:val="nil"/>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0,2</w:t>
            </w:r>
          </w:p>
        </w:tc>
      </w:tr>
      <w:tr w:rsidR="003D3546" w:rsidRPr="008F5D8A">
        <w:trPr>
          <w:trHeight w:val="246"/>
        </w:trPr>
        <w:tc>
          <w:tcPr>
            <w:tcW w:w="880" w:type="dxa"/>
            <w:tcBorders>
              <w:top w:val="nil"/>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5</w:t>
            </w:r>
          </w:p>
        </w:tc>
        <w:tc>
          <w:tcPr>
            <w:tcW w:w="4960" w:type="dxa"/>
            <w:tcBorders>
              <w:top w:val="nil"/>
              <w:left w:val="nil"/>
              <w:bottom w:val="single" w:sz="4" w:space="0" w:color="auto"/>
              <w:right w:val="single" w:sz="4" w:space="0" w:color="auto"/>
            </w:tcBorders>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Персонал</w:t>
            </w:r>
          </w:p>
          <w:p w:rsidR="003D3546" w:rsidRPr="008F5D8A" w:rsidRDefault="003D3546" w:rsidP="009C3ED8">
            <w:pPr>
              <w:rPr>
                <w:rFonts w:ascii="Times New Roman" w:hAnsi="Times New Roman" w:cs="Times New Roman"/>
                <w:sz w:val="24"/>
                <w:szCs w:val="24"/>
              </w:rPr>
            </w:pPr>
          </w:p>
        </w:tc>
        <w:tc>
          <w:tcPr>
            <w:tcW w:w="1905" w:type="dxa"/>
            <w:tcBorders>
              <w:top w:val="nil"/>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20</w:t>
            </w:r>
          </w:p>
        </w:tc>
        <w:tc>
          <w:tcPr>
            <w:tcW w:w="1990" w:type="dxa"/>
            <w:tcBorders>
              <w:top w:val="nil"/>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0,2</w:t>
            </w:r>
          </w:p>
        </w:tc>
      </w:tr>
    </w:tbl>
    <w:p w:rsidR="003D3546" w:rsidRPr="008F5D8A" w:rsidRDefault="003D3546" w:rsidP="000F0CDB">
      <w:pPr>
        <w:ind w:firstLine="709"/>
        <w:jc w:val="both"/>
        <w:rPr>
          <w:rFonts w:ascii="Times New Roman" w:hAnsi="Times New Roman" w:cs="Times New Roman"/>
          <w:sz w:val="24"/>
          <w:szCs w:val="24"/>
        </w:rPr>
      </w:pPr>
    </w:p>
    <w:p w:rsidR="003D3546" w:rsidRPr="008F5D8A" w:rsidRDefault="003D3546" w:rsidP="00F11F43">
      <w:pPr>
        <w:widowControl/>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Количество подкритериев может быть от одного до шести, в зависимости от предмета конкурса.</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этом сумма значимостей подкритериев оценки заявок, установленных конкурсной документацией, должна составлять 100%, а сумма коэффициентов значимости подкритериев должна быть равна 1.</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p>
    <w:p w:rsidR="003D3546" w:rsidRPr="008F5D8A" w:rsidRDefault="003D3546" w:rsidP="00F11F43">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4.1. Оценка заявок по подкритерию «Опыт поставки аналогичных товаров»</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Подкритерий «Опыт поставки аналогичных товаров» оценивается исходя из анализа количества заключенных договоров на поставку аналогичных товаров, указанных в форме №3 «Анкета участника», а также договоров, представленных в составе заявки и рассчитывается по формуле:</w:t>
      </w:r>
    </w:p>
    <w:p w:rsidR="003D3546" w:rsidRPr="008F5D8A" w:rsidRDefault="003D3546" w:rsidP="000F0CDB">
      <w:pPr>
        <w:ind w:firstLine="709"/>
        <w:jc w:val="both"/>
        <w:rPr>
          <w:rFonts w:ascii="Times New Roman" w:hAnsi="Times New Roman" w:cs="Times New Roman"/>
          <w:sz w:val="24"/>
          <w:szCs w:val="24"/>
        </w:rPr>
      </w:pPr>
    </w:p>
    <w:p w:rsidR="003D3546" w:rsidRPr="008F5D8A" w:rsidRDefault="003D3546" w:rsidP="000F0CDB">
      <w:pPr>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                                    </w:t>
      </w:r>
      <w:r w:rsidRPr="008F5D8A">
        <w:rPr>
          <w:rFonts w:ascii="Times New Roman" w:hAnsi="Times New Roman" w:cs="Times New Roman"/>
          <w:position w:val="-30"/>
          <w:sz w:val="24"/>
          <w:szCs w:val="24"/>
        </w:rPr>
        <w:object w:dxaOrig="2780" w:dyaOrig="700">
          <v:shape id="_x0000_i1059" type="#_x0000_t75" style="width:136.5pt;height:34.5pt" o:ole="">
            <v:imagedata r:id="rId71" o:title=""/>
          </v:shape>
          <o:OLEObject Type="Embed" ProgID="Equation.3" ShapeID="_x0000_i1059" DrawAspect="Content" ObjectID="_1449392636" r:id="rId72"/>
        </w:object>
      </w:r>
    </w:p>
    <w:p w:rsidR="003D3546" w:rsidRPr="008F5D8A" w:rsidRDefault="003D3546" w:rsidP="00F11F43">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rPr>
        <w:t>1</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«Опыт поставки аналогичных товаров», рассчитанное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a</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 наибольшее количество договоров</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на поставку аналогичных товаров, одного из участников, указанное в форме №3 «Анкета участника», а также договоров на поставку аналогичных товаров,  представленных в составе заявки, шт.;</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a</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 </w:t>
      </w:r>
      <w:r w:rsidRPr="008F5D8A">
        <w:rPr>
          <w:rFonts w:ascii="Times New Roman" w:hAnsi="Times New Roman" w:cs="Times New Roman"/>
          <w:i/>
          <w:iCs/>
          <w:sz w:val="24"/>
          <w:szCs w:val="24"/>
        </w:rPr>
        <w:t>количество договоров</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 xml:space="preserve">на поставку аналогичных товаров,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–го участника конкурса, указанное в форме №3 «Анкета участника», а также договоров на поставку аналогичных товаров, представленных в составе заявки, шт.;</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F11F43">
      <w:pPr>
        <w:tabs>
          <w:tab w:val="left" w:pos="1134"/>
        </w:tabs>
        <w:spacing w:after="120" w:line="360" w:lineRule="auto"/>
        <w:ind w:firstLine="709"/>
        <w:rPr>
          <w:rFonts w:ascii="Times New Roman" w:hAnsi="Times New Roman" w:cs="Times New Roman"/>
          <w:b/>
          <w:bCs/>
          <w:sz w:val="24"/>
          <w:szCs w:val="24"/>
        </w:rPr>
      </w:pPr>
    </w:p>
    <w:p w:rsidR="003D3546" w:rsidRPr="001003E3" w:rsidRDefault="003D3546" w:rsidP="00F11F43">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 xml:space="preserve">4.2. Оценка заявок по подкритерию «Опыт поставки для </w:t>
      </w:r>
      <w:r>
        <w:rPr>
          <w:rFonts w:ascii="Times New Roman" w:hAnsi="Times New Roman" w:cs="Times New Roman"/>
          <w:b/>
          <w:bCs/>
          <w:i/>
          <w:iCs/>
          <w:sz w:val="24"/>
          <w:szCs w:val="24"/>
        </w:rPr>
        <w:t>ФБУ</w:t>
      </w:r>
      <w:r w:rsidRPr="008F5D8A">
        <w:rPr>
          <w:rFonts w:ascii="Times New Roman" w:hAnsi="Times New Roman" w:cs="Times New Roman"/>
          <w:b/>
          <w:bCs/>
          <w:i/>
          <w:iCs/>
          <w:sz w:val="24"/>
          <w:szCs w:val="24"/>
        </w:rPr>
        <w:t xml:space="preserve"> </w:t>
      </w:r>
      <w:r w:rsidRPr="001003E3">
        <w:rPr>
          <w:rFonts w:ascii="Times New Roman" w:hAnsi="Times New Roman" w:cs="Times New Roman"/>
          <w:b/>
          <w:bCs/>
          <w:i/>
          <w:iCs/>
          <w:sz w:val="24"/>
          <w:szCs w:val="24"/>
        </w:rPr>
        <w:t>«</w:t>
      </w:r>
      <w:r w:rsidRPr="001003E3">
        <w:rPr>
          <w:rFonts w:ascii="Times New Roman" w:hAnsi="Times New Roman" w:cs="Times New Roman"/>
          <w:b/>
          <w:bCs/>
          <w:sz w:val="24"/>
          <w:szCs w:val="24"/>
        </w:rPr>
        <w:t>Хабаровский</w:t>
      </w:r>
      <w:r w:rsidRPr="001003E3">
        <w:rPr>
          <w:rFonts w:ascii="Times New Roman" w:hAnsi="Times New Roman" w:cs="Times New Roman"/>
          <w:b/>
          <w:bCs/>
          <w:i/>
          <w:iCs/>
          <w:sz w:val="24"/>
          <w:szCs w:val="24"/>
        </w:rPr>
        <w:t xml:space="preserve"> </w:t>
      </w:r>
      <w:r>
        <w:rPr>
          <w:rFonts w:ascii="Times New Roman" w:hAnsi="Times New Roman" w:cs="Times New Roman"/>
          <w:b/>
          <w:bCs/>
          <w:i/>
          <w:iCs/>
          <w:sz w:val="24"/>
          <w:szCs w:val="24"/>
        </w:rPr>
        <w:t>ЦСМ»</w:t>
      </w:r>
    </w:p>
    <w:p w:rsidR="003D3546" w:rsidRPr="008F5D8A" w:rsidRDefault="003D3546" w:rsidP="00F11F43">
      <w:pPr>
        <w:tabs>
          <w:tab w:val="left" w:pos="1134"/>
        </w:tabs>
        <w:spacing w:after="120" w:line="360" w:lineRule="auto"/>
        <w:ind w:firstLine="709"/>
        <w:jc w:val="both"/>
        <w:rPr>
          <w:rFonts w:ascii="Times New Roman" w:hAnsi="Times New Roman" w:cs="Times New Roman"/>
          <w:b/>
          <w:bCs/>
          <w:sz w:val="24"/>
          <w:szCs w:val="24"/>
        </w:rPr>
      </w:pPr>
      <w:r w:rsidRPr="008F5D8A">
        <w:rPr>
          <w:rFonts w:ascii="Times New Roman" w:hAnsi="Times New Roman" w:cs="Times New Roman"/>
          <w:sz w:val="24"/>
          <w:szCs w:val="24"/>
        </w:rPr>
        <w:t xml:space="preserve">Подкритерий «Опыт поставки для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оценивается исходя из анализа наличия заключенных договоров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на поставку, указанных в форме №3 «Анкета участника», а также договоров с </w:t>
      </w:r>
      <w:r>
        <w:rPr>
          <w:rFonts w:ascii="Times New Roman" w:hAnsi="Times New Roman" w:cs="Times New Roman"/>
          <w:sz w:val="24"/>
          <w:szCs w:val="24"/>
        </w:rPr>
        <w:t>ФБУ</w:t>
      </w:r>
      <w:r w:rsidRPr="00894D80">
        <w:rPr>
          <w:rFonts w:ascii="Times New Roman" w:hAnsi="Times New Roman" w:cs="Times New Roman"/>
          <w:sz w:val="24"/>
          <w:szCs w:val="24"/>
        </w:rPr>
        <w:t xml:space="preserve"> «</w:t>
      </w:r>
      <w:r>
        <w:rPr>
          <w:rFonts w:ascii="Times New Roman" w:hAnsi="Times New Roman" w:cs="Times New Roman"/>
          <w:sz w:val="24"/>
          <w:szCs w:val="24"/>
        </w:rPr>
        <w:t>Хабаровский ЦСМ</w:t>
      </w:r>
      <w:r w:rsidRPr="00894D80">
        <w:rPr>
          <w:rFonts w:ascii="Times New Roman" w:hAnsi="Times New Roman" w:cs="Times New Roman"/>
          <w:sz w:val="24"/>
          <w:szCs w:val="24"/>
        </w:rPr>
        <w:t>»</w:t>
      </w:r>
      <w:r w:rsidRPr="00894D80">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 на поставку, представленных в составе заявки и определяется:</w:t>
      </w:r>
    </w:p>
    <w:p w:rsidR="003D3546" w:rsidRPr="008F5D8A" w:rsidRDefault="003D3546" w:rsidP="000F0CDB">
      <w:pPr>
        <w:jc w:val="center"/>
        <w:rPr>
          <w:rFonts w:ascii="Times New Roman" w:hAnsi="Times New Roman" w:cs="Times New Roman"/>
          <w:b/>
          <w:bCs/>
          <w:sz w:val="24"/>
          <w:szCs w:val="24"/>
        </w:rPr>
      </w:pP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1060" w:dyaOrig="360">
          <v:shape id="_x0000_i1060" type="#_x0000_t75" style="width:53.25pt;height:18pt" o:ole="">
            <v:imagedata r:id="rId73" o:title=""/>
          </v:shape>
          <o:OLEObject Type="Embed" ProgID="Equation.3" ShapeID="_x0000_i1060" DrawAspect="Content" ObjectID="_1449392637" r:id="rId74"/>
        </w:object>
      </w:r>
      <w:r w:rsidRPr="008F5D8A">
        <w:rPr>
          <w:rFonts w:ascii="Times New Roman" w:hAnsi="Times New Roman" w:cs="Times New Roman"/>
          <w:b/>
          <w:bCs/>
          <w:sz w:val="24"/>
          <w:szCs w:val="24"/>
        </w:rPr>
        <w:t>,</w:t>
      </w:r>
    </w:p>
    <w:p w:rsidR="003D3546" w:rsidRPr="00F11F43"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 xml:space="preserve">если в </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форме №3 «Анкета участника»</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 xml:space="preserve">указаны данные по заключенным договорам на поставку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F5D8A">
        <w:rPr>
          <w:rFonts w:ascii="Times New Roman" w:hAnsi="Times New Roman" w:cs="Times New Roman"/>
          <w:i/>
          <w:iCs/>
          <w:sz w:val="24"/>
          <w:szCs w:val="24"/>
        </w:rPr>
        <w:t>»</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 xml:space="preserve">и (или) в составе заявки представлены договоры на поставку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i/>
          <w:iCs/>
          <w:sz w:val="24"/>
          <w:szCs w:val="24"/>
        </w:rPr>
        <w:t>Хабаровский ЦСМ</w:t>
      </w:r>
      <w:r w:rsidRPr="008F5D8A">
        <w:rPr>
          <w:rFonts w:ascii="Times New Roman" w:hAnsi="Times New Roman" w:cs="Times New Roman"/>
          <w:i/>
          <w:iCs/>
          <w:sz w:val="24"/>
          <w:szCs w:val="24"/>
        </w:rPr>
        <w:t>».</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840" w:dyaOrig="360">
          <v:shape id="_x0000_i1061" type="#_x0000_t75" style="width:42pt;height:18pt" o:ole="">
            <v:imagedata r:id="rId75" o:title=""/>
          </v:shape>
          <o:OLEObject Type="Embed" ProgID="Equation.3" ShapeID="_x0000_i1061" DrawAspect="Content" ObjectID="_1449392638" r:id="rId76"/>
        </w:object>
      </w:r>
      <w:r w:rsidRPr="008F5D8A">
        <w:rPr>
          <w:rFonts w:ascii="Times New Roman" w:hAnsi="Times New Roman" w:cs="Times New Roman"/>
          <w:b/>
          <w:bCs/>
          <w:sz w:val="24"/>
          <w:szCs w:val="24"/>
        </w:rPr>
        <w:t>,</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 xml:space="preserve">если в </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 xml:space="preserve">форме №3 «Анкета участника» отсутствуют данные по заключенным договорам на поставку с </w:t>
      </w:r>
      <w:r>
        <w:rPr>
          <w:rFonts w:ascii="Times New Roman" w:hAnsi="Times New Roman" w:cs="Times New Roman"/>
          <w:i/>
          <w:iCs/>
          <w:sz w:val="24"/>
          <w:szCs w:val="24"/>
        </w:rPr>
        <w:t xml:space="preserve">ФБУ </w:t>
      </w:r>
      <w:r w:rsidRPr="008F5D8A">
        <w:rPr>
          <w:rFonts w:ascii="Times New Roman" w:hAnsi="Times New Roman" w:cs="Times New Roman"/>
          <w:i/>
          <w:iCs/>
          <w:sz w:val="24"/>
          <w:szCs w:val="24"/>
        </w:rPr>
        <w:t>«</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а также в составе заявки не представлены договоры на поставку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и если участник конкурса по критерию «Отрицательный опыт поставки товаров для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получает отрицательное значение. </w:t>
      </w:r>
    </w:p>
    <w:p w:rsidR="003D3546" w:rsidRPr="008F5D8A" w:rsidRDefault="003D3546" w:rsidP="00F11F43">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rPr>
        <w:t>2</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«Опыт поставки для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определенное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F11F43">
      <w:pPr>
        <w:tabs>
          <w:tab w:val="left" w:pos="1134"/>
        </w:tabs>
        <w:spacing w:after="120" w:line="360" w:lineRule="auto"/>
        <w:ind w:firstLine="709"/>
        <w:rPr>
          <w:rFonts w:ascii="Times New Roman" w:hAnsi="Times New Roman" w:cs="Times New Roman"/>
          <w:b/>
          <w:bCs/>
          <w:sz w:val="24"/>
          <w:szCs w:val="24"/>
        </w:rPr>
      </w:pPr>
    </w:p>
    <w:p w:rsidR="003D3546" w:rsidRPr="008F5D8A" w:rsidRDefault="003D3546" w:rsidP="00F11F43">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4.3. Оценка заявок по подкритерию «Наличие основных средств».</w:t>
      </w:r>
    </w:p>
    <w:p w:rsidR="003D3546" w:rsidRPr="008F5D8A" w:rsidRDefault="003D3546" w:rsidP="00F11F43">
      <w:pPr>
        <w:tabs>
          <w:tab w:val="left" w:pos="1134"/>
        </w:tabs>
        <w:spacing w:after="120" w:line="360" w:lineRule="auto"/>
        <w:ind w:firstLine="709"/>
        <w:jc w:val="both"/>
        <w:rPr>
          <w:rFonts w:ascii="Times New Roman" w:hAnsi="Times New Roman" w:cs="Times New Roman"/>
          <w:b/>
          <w:bCs/>
          <w:sz w:val="24"/>
          <w:szCs w:val="24"/>
        </w:rPr>
      </w:pPr>
      <w:r w:rsidRPr="008F5D8A">
        <w:rPr>
          <w:rFonts w:ascii="Times New Roman" w:hAnsi="Times New Roman" w:cs="Times New Roman"/>
          <w:sz w:val="24"/>
          <w:szCs w:val="24"/>
        </w:rPr>
        <w:t>Подкритерий «Наличие основных средств»</w:t>
      </w:r>
      <w:r w:rsidRPr="008F5D8A">
        <w:rPr>
          <w:rFonts w:ascii="Times New Roman" w:hAnsi="Times New Roman" w:cs="Times New Roman"/>
          <w:b/>
          <w:bCs/>
          <w:i/>
          <w:iCs/>
          <w:sz w:val="24"/>
          <w:szCs w:val="24"/>
        </w:rPr>
        <w:t xml:space="preserve"> </w:t>
      </w:r>
      <w:r w:rsidRPr="008F5D8A">
        <w:rPr>
          <w:rFonts w:ascii="Times New Roman" w:hAnsi="Times New Roman" w:cs="Times New Roman"/>
          <w:sz w:val="24"/>
          <w:szCs w:val="24"/>
        </w:rPr>
        <w:t>оценивается исходя из анализа представленного в составе заявки бухгалтерского баланса и определяется по формуле:</w:t>
      </w:r>
    </w:p>
    <w:p w:rsidR="003D3546" w:rsidRPr="008F5D8A" w:rsidRDefault="003D3546" w:rsidP="000F0CDB">
      <w:pPr>
        <w:tabs>
          <w:tab w:val="left" w:pos="3315"/>
        </w:tabs>
        <w:rPr>
          <w:rFonts w:ascii="Times New Roman" w:hAnsi="Times New Roman" w:cs="Times New Roman"/>
          <w:b/>
          <w:bCs/>
          <w:sz w:val="24"/>
          <w:szCs w:val="24"/>
        </w:rPr>
      </w:pPr>
      <w:r w:rsidRPr="008F5D8A">
        <w:rPr>
          <w:rFonts w:ascii="Times New Roman" w:hAnsi="Times New Roman" w:cs="Times New Roman"/>
          <w:b/>
          <w:bCs/>
          <w:sz w:val="24"/>
          <w:szCs w:val="24"/>
        </w:rPr>
        <w:tab/>
      </w:r>
      <w:r w:rsidRPr="008F5D8A">
        <w:rPr>
          <w:rFonts w:ascii="Times New Roman" w:hAnsi="Times New Roman" w:cs="Times New Roman"/>
          <w:position w:val="-30"/>
          <w:sz w:val="24"/>
          <w:szCs w:val="24"/>
        </w:rPr>
        <w:object w:dxaOrig="2780" w:dyaOrig="700">
          <v:shape id="_x0000_i1062" type="#_x0000_t75" style="width:136.5pt;height:34.5pt" o:ole="">
            <v:imagedata r:id="rId77" o:title=""/>
          </v:shape>
          <o:OLEObject Type="Embed" ProgID="Equation.3" ShapeID="_x0000_i1062" DrawAspect="Content" ObjectID="_1449392639" r:id="rId78"/>
        </w:object>
      </w:r>
    </w:p>
    <w:p w:rsidR="003D3546" w:rsidRPr="008F5D8A" w:rsidRDefault="003D3546" w:rsidP="00F11F43">
      <w:pPr>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F11F43">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rPr>
        <w:t>3</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«Наличие основных средств и другого имущества», рассчитанное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F11F43">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b</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 наибольшее количество денежных средств, указанное в строке основных средств бухгалтерского баланса, одного из участников, тыс.руб.;</w:t>
      </w:r>
    </w:p>
    <w:p w:rsidR="003D3546" w:rsidRPr="008F5D8A" w:rsidRDefault="003D3546" w:rsidP="00F11F43">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b</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 </w:t>
      </w:r>
      <w:r w:rsidRPr="008F5D8A">
        <w:rPr>
          <w:rFonts w:ascii="Times New Roman" w:hAnsi="Times New Roman" w:cs="Times New Roman"/>
          <w:i/>
          <w:iCs/>
          <w:sz w:val="24"/>
          <w:szCs w:val="24"/>
        </w:rPr>
        <w:t xml:space="preserve">количество денежных средств, указанное в строке основных средств бухгалтерского баланса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–го участника конкурса, тыс.руб.;</w:t>
      </w:r>
    </w:p>
    <w:p w:rsidR="003D3546" w:rsidRPr="008F5D8A" w:rsidRDefault="003D3546" w:rsidP="00F11F43">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Default="003D3546" w:rsidP="00F11F43">
      <w:pPr>
        <w:spacing w:after="120" w:line="360" w:lineRule="auto"/>
        <w:ind w:firstLine="709"/>
        <w:jc w:val="both"/>
        <w:rPr>
          <w:rFonts w:ascii="Times New Roman" w:hAnsi="Times New Roman" w:cs="Times New Roman"/>
          <w:sz w:val="24"/>
          <w:szCs w:val="24"/>
        </w:rPr>
      </w:pPr>
    </w:p>
    <w:p w:rsidR="003D3546" w:rsidRPr="008F5D8A" w:rsidRDefault="003D3546" w:rsidP="00F11F43">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В случае если в составе заявки участника не представлен бухгалтерский баланс за последний отчетный период, либо представленный бухгалтерский баланс не соответствует требованиям, предъявляемым конкурсной документацией , то:</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position w:val="-14"/>
          <w:sz w:val="24"/>
          <w:szCs w:val="24"/>
        </w:rPr>
        <w:object w:dxaOrig="900" w:dyaOrig="380">
          <v:shape id="_x0000_i1063" type="#_x0000_t75" style="width:44.25pt;height:18.75pt" o:ole="">
            <v:imagedata r:id="rId79" o:title=""/>
          </v:shape>
          <o:OLEObject Type="Embed" ProgID="Equation.3" ShapeID="_x0000_i1063" DrawAspect="Content" ObjectID="_1449392640" r:id="rId80"/>
        </w:object>
      </w:r>
    </w:p>
    <w:p w:rsidR="003D3546" w:rsidRPr="008F5D8A" w:rsidRDefault="003D3546" w:rsidP="00F11F43">
      <w:pPr>
        <w:tabs>
          <w:tab w:val="left" w:pos="1134"/>
        </w:tabs>
        <w:spacing w:after="120" w:line="360" w:lineRule="auto"/>
        <w:ind w:firstLine="709"/>
        <w:rPr>
          <w:rFonts w:ascii="Times New Roman" w:hAnsi="Times New Roman" w:cs="Times New Roman"/>
          <w:b/>
          <w:bCs/>
          <w:sz w:val="24"/>
          <w:szCs w:val="24"/>
        </w:rPr>
      </w:pPr>
    </w:p>
    <w:p w:rsidR="003D3546" w:rsidRPr="008F5D8A" w:rsidRDefault="003D3546" w:rsidP="00F11F43">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4.4. Оценка заявок по подкритерию «Офисные, производственные и складские помещения».</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Подкритерий  «Офисные, производственные и складские помещения» оценивается исходя из анализа суммы площадей помещений по представленным в составе заявки договорам аренды и (или) документам, подтверждающим право собственности на офисные, производственные, складские помещения и торговые площади и рассчитывается по формуле:</w:t>
      </w:r>
    </w:p>
    <w:p w:rsidR="003D3546" w:rsidRDefault="003D3546" w:rsidP="000F0CDB">
      <w:pPr>
        <w:tabs>
          <w:tab w:val="left" w:pos="3315"/>
        </w:tabs>
        <w:jc w:val="center"/>
        <w:rPr>
          <w:rFonts w:ascii="Times New Roman" w:hAnsi="Times New Roman" w:cs="Times New Roman"/>
          <w:sz w:val="24"/>
          <w:szCs w:val="24"/>
        </w:rPr>
      </w:pPr>
      <w:r w:rsidRPr="008F5D8A">
        <w:rPr>
          <w:rFonts w:ascii="Times New Roman" w:hAnsi="Times New Roman" w:cs="Times New Roman"/>
          <w:position w:val="-30"/>
          <w:sz w:val="24"/>
          <w:szCs w:val="24"/>
        </w:rPr>
        <w:object w:dxaOrig="2799" w:dyaOrig="700">
          <v:shape id="_x0000_i1064" type="#_x0000_t75" style="width:140.25pt;height:34.5pt" o:ole="">
            <v:imagedata r:id="rId81" o:title=""/>
          </v:shape>
          <o:OLEObject Type="Embed" ProgID="Equation.3" ShapeID="_x0000_i1064" DrawAspect="Content" ObjectID="_1449392641" r:id="rId82"/>
        </w:object>
      </w:r>
    </w:p>
    <w:p w:rsidR="003D3546" w:rsidRDefault="003D3546" w:rsidP="000F0CDB">
      <w:pPr>
        <w:tabs>
          <w:tab w:val="left" w:pos="3315"/>
        </w:tabs>
        <w:jc w:val="center"/>
        <w:rPr>
          <w:rFonts w:ascii="Times New Roman" w:hAnsi="Times New Roman" w:cs="Times New Roman"/>
          <w:sz w:val="24"/>
          <w:szCs w:val="24"/>
        </w:rPr>
      </w:pPr>
    </w:p>
    <w:p w:rsidR="003D3546" w:rsidRPr="008F5D8A" w:rsidRDefault="003D3546" w:rsidP="000F0CDB">
      <w:pPr>
        <w:tabs>
          <w:tab w:val="left" w:pos="3315"/>
        </w:tabs>
        <w:jc w:val="center"/>
        <w:rPr>
          <w:rFonts w:ascii="Times New Roman" w:hAnsi="Times New Roman" w:cs="Times New Roman"/>
          <w:b/>
          <w:bCs/>
          <w:sz w:val="24"/>
          <w:szCs w:val="24"/>
        </w:rPr>
      </w:pPr>
    </w:p>
    <w:p w:rsidR="003D3546" w:rsidRPr="008F5D8A" w:rsidRDefault="003D3546" w:rsidP="00F11F43">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rPr>
        <w:t>4</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«Офисные, производственные и складские помещения», рассчитанное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 наибольшая сумма площадей</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по представленным в составе заявки  договорам аренды и (или) документам, подтверждающим право собственности на офисные, производственные, складские помещения и торговые площади, одного из участников, м</w:t>
      </w:r>
      <w:r w:rsidRPr="008F5D8A">
        <w:rPr>
          <w:rFonts w:ascii="Times New Roman" w:hAnsi="Times New Roman" w:cs="Times New Roman"/>
          <w:i/>
          <w:iCs/>
          <w:sz w:val="24"/>
          <w:szCs w:val="24"/>
          <w:vertAlign w:val="superscript"/>
        </w:rPr>
        <w:t>2</w:t>
      </w:r>
      <w:r w:rsidRPr="008F5D8A">
        <w:rPr>
          <w:rFonts w:ascii="Times New Roman" w:hAnsi="Times New Roman" w:cs="Times New Roman"/>
          <w:i/>
          <w:iCs/>
          <w:sz w:val="24"/>
          <w:szCs w:val="24"/>
        </w:rPr>
        <w:t>;</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с</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 </w:t>
      </w:r>
      <w:r w:rsidRPr="008F5D8A">
        <w:rPr>
          <w:rFonts w:ascii="Times New Roman" w:hAnsi="Times New Roman" w:cs="Times New Roman"/>
          <w:i/>
          <w:iCs/>
          <w:sz w:val="24"/>
          <w:szCs w:val="24"/>
        </w:rPr>
        <w:t>сумма площадей</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 xml:space="preserve">по представленным в составе заявки договорам аренды и (или) документам, подтверждающим право собственности на офисные, производственные, складские помещения и торговые площади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–го участника конкурса, м</w:t>
      </w:r>
      <w:r w:rsidRPr="008F5D8A">
        <w:rPr>
          <w:rFonts w:ascii="Times New Roman" w:hAnsi="Times New Roman" w:cs="Times New Roman"/>
          <w:i/>
          <w:iCs/>
          <w:sz w:val="24"/>
          <w:szCs w:val="24"/>
          <w:vertAlign w:val="superscript"/>
        </w:rPr>
        <w:t>2</w:t>
      </w:r>
      <w:r w:rsidRPr="008F5D8A">
        <w:rPr>
          <w:rFonts w:ascii="Times New Roman" w:hAnsi="Times New Roman" w:cs="Times New Roman"/>
          <w:i/>
          <w:iCs/>
          <w:sz w:val="24"/>
          <w:szCs w:val="24"/>
        </w:rPr>
        <w:t>;</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Default="003D3546" w:rsidP="00F11F43">
      <w:pPr>
        <w:tabs>
          <w:tab w:val="left" w:pos="1134"/>
        </w:tabs>
        <w:spacing w:after="120" w:line="360" w:lineRule="auto"/>
        <w:ind w:firstLine="709"/>
        <w:jc w:val="both"/>
        <w:rPr>
          <w:rFonts w:ascii="Times New Roman" w:hAnsi="Times New Roman" w:cs="Times New Roman"/>
          <w:sz w:val="24"/>
          <w:szCs w:val="24"/>
        </w:rPr>
      </w:pP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В случае если в составе заявки участника не представлены договоры аренды и (или) документы, подтверждающие право собственности на офисные, производственные, складские помещения и торговые площади, либо представленные договоры аренды и (или) документы, подтверждающие право собственности на офисные, производственные, складские помещения и торговые площади не соответствует требованиям, предъявляемым конкурсной документацией, то: </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position w:val="-14"/>
          <w:sz w:val="24"/>
          <w:szCs w:val="24"/>
        </w:rPr>
        <w:object w:dxaOrig="940" w:dyaOrig="380">
          <v:shape id="_x0000_i1065" type="#_x0000_t75" style="width:45.75pt;height:18.75pt" o:ole="">
            <v:imagedata r:id="rId83" o:title=""/>
          </v:shape>
          <o:OLEObject Type="Embed" ProgID="Equation.3" ShapeID="_x0000_i1065" DrawAspect="Content" ObjectID="_1449392642" r:id="rId84"/>
        </w:object>
      </w:r>
    </w:p>
    <w:p w:rsidR="003D3546" w:rsidRPr="008F5D8A" w:rsidRDefault="003D3546" w:rsidP="00F11F43">
      <w:pPr>
        <w:spacing w:after="120" w:line="360" w:lineRule="auto"/>
        <w:ind w:firstLine="709"/>
        <w:rPr>
          <w:rFonts w:ascii="Times New Roman" w:hAnsi="Times New Roman" w:cs="Times New Roman"/>
          <w:b/>
          <w:bCs/>
          <w:sz w:val="24"/>
          <w:szCs w:val="24"/>
        </w:rPr>
      </w:pPr>
    </w:p>
    <w:p w:rsidR="003D3546" w:rsidRPr="008F5D8A" w:rsidRDefault="003D3546" w:rsidP="00F11F43">
      <w:pPr>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4.5. Оценка заявок по подкритерию «Персонал».</w:t>
      </w:r>
    </w:p>
    <w:p w:rsidR="003D3546" w:rsidRPr="008F5D8A" w:rsidRDefault="003D3546" w:rsidP="00F11F43">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Подкритерий «Персонал» оценивается исходя из анализа представленных в составе заявки </w:t>
      </w:r>
      <w:r w:rsidRPr="008F5D8A">
        <w:rPr>
          <w:rFonts w:ascii="Times New Roman" w:hAnsi="Times New Roman" w:cs="Times New Roman"/>
          <w:color w:val="000000"/>
          <w:sz w:val="24"/>
          <w:szCs w:val="24"/>
        </w:rPr>
        <w:t>расчетов по начисленным и уплаченным страховым взносам на ОПС и ОСС за последний отчетный период и рассчитывается по формуле:</w:t>
      </w:r>
    </w:p>
    <w:p w:rsidR="003D3546" w:rsidRPr="008F5D8A" w:rsidRDefault="003D3546" w:rsidP="000F0CDB">
      <w:pPr>
        <w:tabs>
          <w:tab w:val="left" w:pos="3315"/>
        </w:tabs>
        <w:jc w:val="center"/>
        <w:rPr>
          <w:rFonts w:ascii="Times New Roman" w:hAnsi="Times New Roman" w:cs="Times New Roman"/>
          <w:b/>
          <w:bCs/>
          <w:sz w:val="24"/>
          <w:szCs w:val="24"/>
        </w:rPr>
      </w:pPr>
      <w:r w:rsidRPr="008F5D8A">
        <w:rPr>
          <w:rFonts w:ascii="Times New Roman" w:hAnsi="Times New Roman" w:cs="Times New Roman"/>
          <w:position w:val="-46"/>
          <w:sz w:val="24"/>
          <w:szCs w:val="24"/>
        </w:rPr>
        <w:object w:dxaOrig="2860" w:dyaOrig="1040">
          <v:shape id="_x0000_i1066" type="#_x0000_t75" style="width:143.25pt;height:51.75pt" o:ole="">
            <v:imagedata r:id="rId85" o:title=""/>
          </v:shape>
          <o:OLEObject Type="Embed" ProgID="Equation.3" ShapeID="_x0000_i1066" DrawAspect="Content" ObjectID="_1449392643" r:id="rId86"/>
        </w:object>
      </w:r>
    </w:p>
    <w:p w:rsidR="003D3546" w:rsidRPr="008F5D8A" w:rsidRDefault="003D3546" w:rsidP="00F11F43">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rPr>
        <w:t>5</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«Персонал», рассчитанное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xml:space="preserve"> – наибольшая среднесписочная численность, указанная в </w:t>
      </w:r>
      <w:r w:rsidRPr="008F5D8A">
        <w:rPr>
          <w:rFonts w:ascii="Times New Roman" w:hAnsi="Times New Roman" w:cs="Times New Roman"/>
          <w:i/>
          <w:iCs/>
          <w:color w:val="000000"/>
          <w:sz w:val="24"/>
          <w:szCs w:val="24"/>
        </w:rPr>
        <w:t>расчете</w:t>
      </w:r>
      <w:r w:rsidRPr="008F5D8A">
        <w:rPr>
          <w:rFonts w:ascii="Times New Roman" w:hAnsi="Times New Roman" w:cs="Times New Roman"/>
          <w:color w:val="000000"/>
          <w:sz w:val="24"/>
          <w:szCs w:val="24"/>
        </w:rPr>
        <w:t xml:space="preserve"> </w:t>
      </w:r>
      <w:r w:rsidRPr="008F5D8A">
        <w:rPr>
          <w:rFonts w:ascii="Times New Roman" w:hAnsi="Times New Roman" w:cs="Times New Roman"/>
          <w:i/>
          <w:iCs/>
          <w:color w:val="000000"/>
          <w:sz w:val="24"/>
          <w:szCs w:val="24"/>
        </w:rPr>
        <w:t>по начисленным и уплаченным страховым взносам на ОПС или ОСС</w:t>
      </w:r>
      <w:r w:rsidRPr="008F5D8A">
        <w:rPr>
          <w:rFonts w:ascii="Times New Roman" w:hAnsi="Times New Roman" w:cs="Times New Roman"/>
          <w:i/>
          <w:iCs/>
          <w:sz w:val="24"/>
          <w:szCs w:val="24"/>
        </w:rPr>
        <w:t>, одного из участников, чел. *;</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 </w:t>
      </w:r>
      <w:r w:rsidRPr="008F5D8A">
        <w:rPr>
          <w:rFonts w:ascii="Times New Roman" w:hAnsi="Times New Roman" w:cs="Times New Roman"/>
          <w:i/>
          <w:iCs/>
          <w:sz w:val="24"/>
          <w:szCs w:val="24"/>
        </w:rPr>
        <w:t xml:space="preserve">среднесписочная численность, указанная в  </w:t>
      </w:r>
      <w:r w:rsidRPr="008F5D8A">
        <w:rPr>
          <w:rFonts w:ascii="Times New Roman" w:hAnsi="Times New Roman" w:cs="Times New Roman"/>
          <w:i/>
          <w:iCs/>
          <w:color w:val="000000"/>
          <w:sz w:val="24"/>
          <w:szCs w:val="24"/>
        </w:rPr>
        <w:t>расчете</w:t>
      </w:r>
      <w:r w:rsidRPr="008F5D8A">
        <w:rPr>
          <w:rFonts w:ascii="Times New Roman" w:hAnsi="Times New Roman" w:cs="Times New Roman"/>
          <w:color w:val="000000"/>
          <w:sz w:val="24"/>
          <w:szCs w:val="24"/>
        </w:rPr>
        <w:t xml:space="preserve"> </w:t>
      </w:r>
      <w:r w:rsidRPr="008F5D8A">
        <w:rPr>
          <w:rFonts w:ascii="Times New Roman" w:hAnsi="Times New Roman" w:cs="Times New Roman"/>
          <w:i/>
          <w:iCs/>
          <w:color w:val="000000"/>
          <w:sz w:val="24"/>
          <w:szCs w:val="24"/>
        </w:rPr>
        <w:t>по начисленным и уплаченным страховым взносам на ОПС или ОСС</w:t>
      </w:r>
      <w:r w:rsidRPr="008F5D8A">
        <w:rPr>
          <w:rFonts w:ascii="Times New Roman" w:hAnsi="Times New Roman" w:cs="Times New Roman"/>
          <w:i/>
          <w:iCs/>
          <w:sz w:val="24"/>
          <w:szCs w:val="24"/>
        </w:rPr>
        <w:t xml:space="preserve">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–го участника конкурса, чел.*;</w:t>
      </w:r>
    </w:p>
    <w:p w:rsidR="003D3546" w:rsidRPr="008F5D8A" w:rsidRDefault="003D3546" w:rsidP="00F11F43">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F11F43">
      <w:pPr>
        <w:tabs>
          <w:tab w:val="left" w:pos="1134"/>
        </w:tabs>
        <w:spacing w:after="120" w:line="360" w:lineRule="auto"/>
        <w:ind w:firstLine="709"/>
        <w:jc w:val="both"/>
        <w:rPr>
          <w:rFonts w:ascii="Times New Roman" w:hAnsi="Times New Roman" w:cs="Times New Roman"/>
          <w:b/>
          <w:bCs/>
          <w:i/>
          <w:iCs/>
          <w:color w:val="000000"/>
          <w:sz w:val="24"/>
          <w:szCs w:val="24"/>
        </w:rPr>
      </w:pPr>
      <w:r w:rsidRPr="008F5D8A">
        <w:rPr>
          <w:rFonts w:ascii="Times New Roman" w:hAnsi="Times New Roman" w:cs="Times New Roman"/>
          <w:b/>
          <w:bCs/>
          <w:i/>
          <w:iCs/>
          <w:sz w:val="24"/>
          <w:szCs w:val="24"/>
        </w:rPr>
        <w:t xml:space="preserve">* В случае если участником конкурса в составе заявки предоставлены расчеты </w:t>
      </w:r>
      <w:r w:rsidRPr="008F5D8A">
        <w:rPr>
          <w:rFonts w:ascii="Times New Roman" w:hAnsi="Times New Roman" w:cs="Times New Roman"/>
          <w:b/>
          <w:bCs/>
          <w:i/>
          <w:iCs/>
          <w:color w:val="000000"/>
          <w:sz w:val="24"/>
          <w:szCs w:val="24"/>
        </w:rPr>
        <w:t xml:space="preserve">по начисленным и уплаченным страховым взносам на ОПС и ОСС, тогда для определения  </w:t>
      </w: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vertAlign w:val="subscript"/>
          <w:lang w:val="en-US"/>
        </w:rPr>
        <w:t>max</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b/>
          <w:bCs/>
          <w:i/>
          <w:iCs/>
          <w:sz w:val="24"/>
          <w:szCs w:val="24"/>
        </w:rPr>
        <w:t xml:space="preserve"> и </w:t>
      </w:r>
      <w:r w:rsidRPr="008F5D8A">
        <w:rPr>
          <w:rFonts w:ascii="Times New Roman" w:hAnsi="Times New Roman" w:cs="Times New Roman"/>
          <w:b/>
          <w:bCs/>
          <w:i/>
          <w:iCs/>
          <w:sz w:val="24"/>
          <w:szCs w:val="24"/>
          <w:lang w:val="en-US"/>
        </w:rPr>
        <w:t>d</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b/>
          <w:bCs/>
          <w:i/>
          <w:iCs/>
          <w:sz w:val="24"/>
          <w:szCs w:val="24"/>
        </w:rPr>
        <w:t xml:space="preserve">принимается среднеарифметическое значение среднесписочной численности по расчетам </w:t>
      </w:r>
      <w:r w:rsidRPr="008F5D8A">
        <w:rPr>
          <w:rFonts w:ascii="Times New Roman" w:hAnsi="Times New Roman" w:cs="Times New Roman"/>
          <w:b/>
          <w:bCs/>
          <w:i/>
          <w:iCs/>
          <w:color w:val="000000"/>
          <w:sz w:val="24"/>
          <w:szCs w:val="24"/>
        </w:rPr>
        <w:t xml:space="preserve">по начисленным и уплаченным страховым взносам на ОПС и ОСС. </w:t>
      </w:r>
    </w:p>
    <w:p w:rsidR="003D3546" w:rsidRPr="008F5D8A" w:rsidRDefault="003D3546" w:rsidP="00F11F43">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В случае если в составе заявки участника не представлены расчеты </w:t>
      </w:r>
      <w:r w:rsidRPr="008F5D8A">
        <w:rPr>
          <w:rFonts w:ascii="Times New Roman" w:hAnsi="Times New Roman" w:cs="Times New Roman"/>
          <w:color w:val="000000"/>
          <w:sz w:val="24"/>
          <w:szCs w:val="24"/>
        </w:rPr>
        <w:t>по начисленным и уплаченным страховым взносам на ОПС и (или) ОСС</w:t>
      </w:r>
      <w:r w:rsidRPr="008F5D8A">
        <w:rPr>
          <w:rFonts w:ascii="Times New Roman" w:hAnsi="Times New Roman" w:cs="Times New Roman"/>
          <w:sz w:val="24"/>
          <w:szCs w:val="24"/>
        </w:rPr>
        <w:t xml:space="preserve">, либо представленные расчеты </w:t>
      </w:r>
      <w:r w:rsidRPr="008F5D8A">
        <w:rPr>
          <w:rFonts w:ascii="Times New Roman" w:hAnsi="Times New Roman" w:cs="Times New Roman"/>
          <w:color w:val="000000"/>
          <w:sz w:val="24"/>
          <w:szCs w:val="24"/>
        </w:rPr>
        <w:t>по начисленным и уплаченным страховым взносам на ОПС и (или) ОСС</w:t>
      </w:r>
      <w:r w:rsidRPr="008F5D8A">
        <w:rPr>
          <w:rFonts w:ascii="Times New Roman" w:hAnsi="Times New Roman" w:cs="Times New Roman"/>
          <w:sz w:val="24"/>
          <w:szCs w:val="24"/>
        </w:rPr>
        <w:t xml:space="preserve"> не соответствуют требованиям, предъявляемым конкурсной документацией, то: </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position w:val="-14"/>
          <w:sz w:val="24"/>
          <w:szCs w:val="24"/>
        </w:rPr>
        <w:object w:dxaOrig="920" w:dyaOrig="380">
          <v:shape id="_x0000_i1067" type="#_x0000_t75" style="width:45.75pt;height:18.75pt" o:ole="">
            <v:imagedata r:id="rId87" o:title=""/>
          </v:shape>
          <o:OLEObject Type="Embed" ProgID="Equation.3" ShapeID="_x0000_i1067" DrawAspect="Content" ObjectID="_1449392644" r:id="rId88"/>
        </w:object>
      </w:r>
    </w:p>
    <w:p w:rsidR="003D3546" w:rsidRPr="008F5D8A" w:rsidRDefault="003D3546" w:rsidP="000F0CDB">
      <w:pPr>
        <w:rPr>
          <w:rFonts w:ascii="Times New Roman" w:hAnsi="Times New Roman" w:cs="Times New Roman"/>
          <w:b/>
          <w:bCs/>
          <w:sz w:val="24"/>
          <w:szCs w:val="24"/>
        </w:rPr>
      </w:pPr>
    </w:p>
    <w:p w:rsidR="003D3546" w:rsidRPr="008F5D8A" w:rsidRDefault="003D3546" w:rsidP="00CF1C7B">
      <w:pPr>
        <w:numPr>
          <w:ilvl w:val="0"/>
          <w:numId w:val="27"/>
        </w:numPr>
        <w:tabs>
          <w:tab w:val="clear" w:pos="720"/>
          <w:tab w:val="num" w:pos="1134"/>
        </w:tabs>
        <w:ind w:left="0" w:firstLine="709"/>
        <w:rPr>
          <w:rFonts w:ascii="Times New Roman" w:hAnsi="Times New Roman" w:cs="Times New Roman"/>
          <w:b/>
          <w:bCs/>
          <w:sz w:val="24"/>
          <w:szCs w:val="24"/>
        </w:rPr>
      </w:pPr>
      <w:r w:rsidRPr="008F5D8A">
        <w:rPr>
          <w:rFonts w:ascii="Times New Roman" w:hAnsi="Times New Roman" w:cs="Times New Roman"/>
          <w:b/>
          <w:bCs/>
          <w:sz w:val="24"/>
          <w:szCs w:val="24"/>
        </w:rPr>
        <w:t>Оце</w:t>
      </w:r>
      <w:r>
        <w:rPr>
          <w:rFonts w:ascii="Times New Roman" w:hAnsi="Times New Roman" w:cs="Times New Roman"/>
          <w:b/>
          <w:bCs/>
          <w:sz w:val="24"/>
          <w:szCs w:val="24"/>
        </w:rPr>
        <w:t xml:space="preserve">нка участников по критерию </w:t>
      </w:r>
      <w:r w:rsidRPr="008F5D8A">
        <w:rPr>
          <w:rFonts w:ascii="Times New Roman" w:hAnsi="Times New Roman" w:cs="Times New Roman"/>
          <w:b/>
          <w:bCs/>
          <w:sz w:val="24"/>
          <w:szCs w:val="24"/>
        </w:rPr>
        <w:t>«Статус участника»</w:t>
      </w:r>
      <w:r>
        <w:rPr>
          <w:rFonts w:ascii="Times New Roman" w:hAnsi="Times New Roman" w:cs="Times New Roman"/>
          <w:b/>
          <w:bCs/>
          <w:sz w:val="24"/>
          <w:szCs w:val="24"/>
        </w:rPr>
        <w:t>.</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Оценка заявок по критерию «Статус участника»* осуществляется с использованием подкритериев оценки заявок, приведенных в Таблице №4.</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Рейтинг в баллах, присуждаемый i-ой заявке по критерию «Статус участника», определяется по формуле:</w:t>
      </w:r>
    </w:p>
    <w:p w:rsidR="003D3546" w:rsidRPr="008F5D8A" w:rsidRDefault="003D3546" w:rsidP="000F0CDB">
      <w:pPr>
        <w:rPr>
          <w:rFonts w:ascii="Times New Roman" w:hAnsi="Times New Roman" w:cs="Times New Roman"/>
          <w:sz w:val="24"/>
          <w:szCs w:val="24"/>
        </w:rPr>
      </w:pPr>
    </w:p>
    <w:p w:rsidR="003D3546" w:rsidRPr="008F5D8A" w:rsidRDefault="003D3546" w:rsidP="000F0CDB">
      <w:pPr>
        <w:rPr>
          <w:rFonts w:ascii="Times New Roman" w:hAnsi="Times New Roman" w:cs="Times New Roman"/>
          <w:sz w:val="24"/>
          <w:szCs w:val="24"/>
        </w:rPr>
      </w:pPr>
      <w:r w:rsidRPr="008F5D8A">
        <w:rPr>
          <w:rFonts w:ascii="Times New Roman" w:hAnsi="Times New Roman" w:cs="Times New Roman"/>
          <w:sz w:val="24"/>
          <w:szCs w:val="24"/>
        </w:rPr>
        <w:t xml:space="preserve">                                  </w:t>
      </w:r>
      <w:r w:rsidRPr="008F5D8A">
        <w:rPr>
          <w:rFonts w:ascii="Times New Roman" w:hAnsi="Times New Roman" w:cs="Times New Roman"/>
          <w:position w:val="-12"/>
          <w:sz w:val="24"/>
          <w:szCs w:val="24"/>
        </w:rPr>
        <w:object w:dxaOrig="5060" w:dyaOrig="360">
          <v:shape id="_x0000_i1068" type="#_x0000_t75" style="width:250.5pt;height:18pt" o:ole="">
            <v:imagedata r:id="rId89" o:title=""/>
          </v:shape>
          <o:OLEObject Type="Embed" ProgID="Equation.3" ShapeID="_x0000_i1068" DrawAspect="Content" ObjectID="_1449392645" r:id="rId90"/>
        </w:object>
      </w:r>
    </w:p>
    <w:p w:rsidR="003D3546" w:rsidRPr="008F5D8A" w:rsidRDefault="003D3546" w:rsidP="000F0CDB">
      <w:pPr>
        <w:rPr>
          <w:rFonts w:ascii="Times New Roman" w:hAnsi="Times New Roman" w:cs="Times New Roman"/>
          <w:sz w:val="24"/>
          <w:szCs w:val="24"/>
          <w:lang w:val="en-US"/>
        </w:rPr>
      </w:pPr>
    </w:p>
    <w:p w:rsidR="003D3546" w:rsidRPr="008F5D8A" w:rsidRDefault="003D3546" w:rsidP="008C7A16">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Re</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E</w:t>
      </w:r>
      <w:r w:rsidRPr="008F5D8A">
        <w:rPr>
          <w:rFonts w:ascii="Times New Roman" w:hAnsi="Times New Roman" w:cs="Times New Roman"/>
          <w:b/>
          <w:bCs/>
          <w:i/>
          <w:iCs/>
          <w:sz w:val="24"/>
          <w:szCs w:val="24"/>
        </w:rPr>
        <w:t>1</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E</w:t>
      </w:r>
      <w:r w:rsidRPr="008F5D8A">
        <w:rPr>
          <w:rFonts w:ascii="Times New Roman" w:hAnsi="Times New Roman" w:cs="Times New Roman"/>
          <w:b/>
          <w:bCs/>
          <w:i/>
          <w:iCs/>
          <w:sz w:val="24"/>
          <w:szCs w:val="24"/>
        </w:rPr>
        <w:t>2</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En</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xml:space="preserve">– значения в баллах  по 1,2… </w:t>
      </w:r>
      <w:r w:rsidRPr="008F5D8A">
        <w:rPr>
          <w:rFonts w:ascii="Times New Roman" w:hAnsi="Times New Roman" w:cs="Times New Roman"/>
          <w:i/>
          <w:iCs/>
          <w:sz w:val="24"/>
          <w:szCs w:val="24"/>
          <w:lang w:val="en-US"/>
        </w:rPr>
        <w:t>n</w:t>
      </w:r>
      <w:r w:rsidRPr="008F5D8A">
        <w:rPr>
          <w:rFonts w:ascii="Times New Roman" w:hAnsi="Times New Roman" w:cs="Times New Roman"/>
          <w:i/>
          <w:iCs/>
          <w:sz w:val="24"/>
          <w:szCs w:val="24"/>
        </w:rPr>
        <w:t xml:space="preserve">-му подкритерию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заявки;</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K</w:t>
      </w:r>
      <w:r w:rsidRPr="008F5D8A">
        <w:rPr>
          <w:rFonts w:ascii="Times New Roman" w:hAnsi="Times New Roman" w:cs="Times New Roman"/>
          <w:b/>
          <w:bCs/>
          <w:i/>
          <w:iCs/>
          <w:sz w:val="24"/>
          <w:szCs w:val="24"/>
        </w:rPr>
        <w:t>1</w:t>
      </w:r>
      <w:r w:rsidRPr="008F5D8A">
        <w:rPr>
          <w:rFonts w:ascii="Times New Roman" w:hAnsi="Times New Roman" w:cs="Times New Roman"/>
          <w:b/>
          <w:bCs/>
          <w:i/>
          <w:iCs/>
          <w:sz w:val="24"/>
          <w:szCs w:val="24"/>
          <w:vertAlign w:val="subscript"/>
        </w:rPr>
        <w:t>зп,</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K</w:t>
      </w:r>
      <w:r w:rsidRPr="008F5D8A">
        <w:rPr>
          <w:rFonts w:ascii="Times New Roman" w:hAnsi="Times New Roman" w:cs="Times New Roman"/>
          <w:b/>
          <w:bCs/>
          <w:i/>
          <w:iCs/>
          <w:sz w:val="24"/>
          <w:szCs w:val="24"/>
        </w:rPr>
        <w:t>2</w:t>
      </w:r>
      <w:r w:rsidRPr="008F5D8A">
        <w:rPr>
          <w:rFonts w:ascii="Times New Roman" w:hAnsi="Times New Roman" w:cs="Times New Roman"/>
          <w:b/>
          <w:bCs/>
          <w:i/>
          <w:iCs/>
          <w:sz w:val="24"/>
          <w:szCs w:val="24"/>
          <w:vertAlign w:val="subscript"/>
        </w:rPr>
        <w:t xml:space="preserve">зп </w:t>
      </w: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Kn</w:t>
      </w:r>
      <w:r w:rsidRPr="008F5D8A">
        <w:rPr>
          <w:rFonts w:ascii="Times New Roman" w:hAnsi="Times New Roman" w:cs="Times New Roman"/>
          <w:b/>
          <w:bCs/>
          <w:i/>
          <w:iCs/>
          <w:sz w:val="24"/>
          <w:szCs w:val="24"/>
          <w:vertAlign w:val="subscript"/>
        </w:rPr>
        <w:t>зп</w:t>
      </w:r>
      <w:r w:rsidRPr="008F5D8A">
        <w:rPr>
          <w:rFonts w:ascii="Times New Roman" w:hAnsi="Times New Roman" w:cs="Times New Roman"/>
          <w:i/>
          <w:iCs/>
          <w:sz w:val="24"/>
          <w:szCs w:val="24"/>
          <w:vertAlign w:val="subscript"/>
        </w:rPr>
        <w:t xml:space="preserve"> </w:t>
      </w:r>
      <w:r w:rsidRPr="008F5D8A">
        <w:rPr>
          <w:rFonts w:ascii="Times New Roman" w:hAnsi="Times New Roman" w:cs="Times New Roman"/>
          <w:i/>
          <w:iCs/>
          <w:sz w:val="24"/>
          <w:szCs w:val="24"/>
        </w:rPr>
        <w:t>– коэффициенты значимости 1, 2…</w:t>
      </w:r>
      <w:r w:rsidRPr="008F5D8A">
        <w:rPr>
          <w:rFonts w:ascii="Times New Roman" w:hAnsi="Times New Roman" w:cs="Times New Roman"/>
          <w:i/>
          <w:iCs/>
          <w:sz w:val="24"/>
          <w:szCs w:val="24"/>
          <w:lang w:val="en-US"/>
        </w:rPr>
        <w:t>n</w:t>
      </w:r>
      <w:r w:rsidRPr="008F5D8A">
        <w:rPr>
          <w:rFonts w:ascii="Times New Roman" w:hAnsi="Times New Roman" w:cs="Times New Roman"/>
          <w:i/>
          <w:iCs/>
          <w:sz w:val="24"/>
          <w:szCs w:val="24"/>
        </w:rPr>
        <w:t>-го подкритерия;</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rPr>
        <w:t xml:space="preserve"> </w:t>
      </w:r>
      <w:r w:rsidRPr="008F5D8A">
        <w:rPr>
          <w:rFonts w:ascii="Times New Roman" w:hAnsi="Times New Roman" w:cs="Times New Roman"/>
          <w:b/>
          <w:bCs/>
          <w:i/>
          <w:iCs/>
          <w:sz w:val="24"/>
          <w:szCs w:val="24"/>
          <w:lang w:val="en-US"/>
        </w:rPr>
        <w:t>n</w:t>
      </w:r>
      <w:r w:rsidRPr="008F5D8A">
        <w:rPr>
          <w:rFonts w:ascii="Times New Roman" w:hAnsi="Times New Roman" w:cs="Times New Roman"/>
          <w:i/>
          <w:iCs/>
          <w:sz w:val="24"/>
          <w:szCs w:val="24"/>
        </w:rPr>
        <w:t xml:space="preserve"> – количество подкритериев установленных в конкурсной документации.</w:t>
      </w:r>
    </w:p>
    <w:p w:rsidR="003D3546"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 порядковый номер заявки участника</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p>
    <w:p w:rsidR="003D3546" w:rsidRDefault="003D3546" w:rsidP="008C7A16">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Конкурсной документацией могут устанавливаться следующие подкритерии, указанные в таблице №4:  </w:t>
      </w:r>
    </w:p>
    <w:p w:rsidR="003D3546" w:rsidRPr="008F5D8A" w:rsidRDefault="003D3546" w:rsidP="008C7A16">
      <w:pPr>
        <w:pStyle w:val="Caption"/>
        <w:tabs>
          <w:tab w:val="left" w:pos="1134"/>
        </w:tabs>
        <w:spacing w:after="120" w:line="360" w:lineRule="auto"/>
        <w:ind w:firstLine="709"/>
        <w:jc w:val="right"/>
        <w:rPr>
          <w:lang w:val="en-US"/>
        </w:rPr>
      </w:pPr>
      <w:r w:rsidRPr="008F5D8A">
        <w:t>Таблица №</w:t>
      </w:r>
      <w:r w:rsidRPr="008F5D8A">
        <w:rPr>
          <w:lang w:val="en-US"/>
        </w:rPr>
        <w:t>4</w:t>
      </w:r>
    </w:p>
    <w:tbl>
      <w:tblPr>
        <w:tblW w:w="9735" w:type="dxa"/>
        <w:tblInd w:w="2" w:type="dxa"/>
        <w:tblLook w:val="0000"/>
      </w:tblPr>
      <w:tblGrid>
        <w:gridCol w:w="880"/>
        <w:gridCol w:w="4960"/>
        <w:gridCol w:w="1905"/>
        <w:gridCol w:w="1990"/>
      </w:tblGrid>
      <w:tr w:rsidR="003D3546" w:rsidRPr="008F5D8A">
        <w:trPr>
          <w:trHeight w:val="675"/>
        </w:trPr>
        <w:tc>
          <w:tcPr>
            <w:tcW w:w="880" w:type="dxa"/>
            <w:tcBorders>
              <w:top w:val="single" w:sz="8" w:space="0" w:color="auto"/>
              <w:left w:val="single" w:sz="8" w:space="0" w:color="auto"/>
              <w:bottom w:val="nil"/>
              <w:right w:val="single" w:sz="4"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 п/п</w:t>
            </w:r>
          </w:p>
        </w:tc>
        <w:tc>
          <w:tcPr>
            <w:tcW w:w="4960" w:type="dxa"/>
            <w:tcBorders>
              <w:top w:val="single" w:sz="8" w:space="0" w:color="auto"/>
              <w:left w:val="nil"/>
              <w:bottom w:val="nil"/>
              <w:right w:val="single" w:sz="8" w:space="0" w:color="auto"/>
            </w:tcBorders>
            <w:shd w:val="clear" w:color="auto" w:fill="FFFFFF"/>
            <w:noWrap/>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Наименование подкритерия</w:t>
            </w:r>
          </w:p>
        </w:tc>
        <w:tc>
          <w:tcPr>
            <w:tcW w:w="1905" w:type="dxa"/>
            <w:tcBorders>
              <w:top w:val="single" w:sz="8" w:space="0" w:color="auto"/>
              <w:left w:val="nil"/>
              <w:bottom w:val="nil"/>
              <w:right w:val="single" w:sz="4"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Значимость подкритерия, %</w:t>
            </w:r>
          </w:p>
        </w:tc>
        <w:tc>
          <w:tcPr>
            <w:tcW w:w="1990" w:type="dxa"/>
            <w:tcBorders>
              <w:top w:val="single" w:sz="8" w:space="0" w:color="auto"/>
              <w:left w:val="single" w:sz="4" w:space="0" w:color="auto"/>
              <w:bottom w:val="nil"/>
              <w:right w:val="single" w:sz="8" w:space="0" w:color="auto"/>
            </w:tcBorders>
            <w:shd w:val="clear" w:color="auto" w:fill="FFFFFF"/>
            <w:vAlign w:val="center"/>
          </w:tcPr>
          <w:p w:rsidR="003D3546" w:rsidRPr="008F5D8A" w:rsidRDefault="003D3546" w:rsidP="009C3ED8">
            <w:pPr>
              <w:jc w:val="center"/>
              <w:rPr>
                <w:rFonts w:ascii="Times New Roman" w:hAnsi="Times New Roman" w:cs="Times New Roman"/>
                <w:b/>
                <w:bCs/>
                <w:sz w:val="24"/>
                <w:szCs w:val="24"/>
              </w:rPr>
            </w:pPr>
            <w:r w:rsidRPr="008F5D8A">
              <w:rPr>
                <w:rFonts w:ascii="Times New Roman" w:hAnsi="Times New Roman" w:cs="Times New Roman"/>
                <w:b/>
                <w:bCs/>
                <w:sz w:val="24"/>
                <w:szCs w:val="24"/>
              </w:rPr>
              <w:t>Коэффициент значимости подкритерия, К</w:t>
            </w:r>
            <w:r w:rsidRPr="008F5D8A">
              <w:rPr>
                <w:rFonts w:ascii="Times New Roman" w:hAnsi="Times New Roman" w:cs="Times New Roman"/>
                <w:b/>
                <w:bCs/>
                <w:sz w:val="24"/>
                <w:szCs w:val="24"/>
                <w:vertAlign w:val="subscript"/>
              </w:rPr>
              <w:t>зп</w:t>
            </w:r>
            <w:r w:rsidRPr="008F5D8A">
              <w:rPr>
                <w:rFonts w:ascii="Times New Roman" w:hAnsi="Times New Roman" w:cs="Times New Roman"/>
                <w:b/>
                <w:bCs/>
                <w:sz w:val="24"/>
                <w:szCs w:val="24"/>
              </w:rPr>
              <w:t xml:space="preserve"> </w:t>
            </w:r>
          </w:p>
        </w:tc>
      </w:tr>
      <w:tr w:rsidR="003D3546" w:rsidRPr="008F5D8A">
        <w:trPr>
          <w:trHeight w:val="255"/>
        </w:trPr>
        <w:tc>
          <w:tcPr>
            <w:tcW w:w="880" w:type="dxa"/>
            <w:tcBorders>
              <w:top w:val="single" w:sz="8" w:space="0" w:color="auto"/>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1</w:t>
            </w:r>
          </w:p>
        </w:tc>
        <w:tc>
          <w:tcPr>
            <w:tcW w:w="4960" w:type="dxa"/>
            <w:tcBorders>
              <w:top w:val="single" w:sz="8" w:space="0" w:color="auto"/>
              <w:left w:val="nil"/>
              <w:bottom w:val="single" w:sz="4" w:space="0" w:color="auto"/>
              <w:right w:val="single" w:sz="4" w:space="0" w:color="auto"/>
            </w:tcBorders>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Наличие документов, подтверждающих статус изготовителя товаров или официального дилера изготовителя</w:t>
            </w:r>
          </w:p>
        </w:tc>
        <w:tc>
          <w:tcPr>
            <w:tcW w:w="1905" w:type="dxa"/>
            <w:tcBorders>
              <w:top w:val="single" w:sz="8" w:space="0" w:color="auto"/>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70</w:t>
            </w:r>
          </w:p>
        </w:tc>
        <w:tc>
          <w:tcPr>
            <w:tcW w:w="1990" w:type="dxa"/>
            <w:tcBorders>
              <w:top w:val="single" w:sz="8" w:space="0" w:color="auto"/>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0,7</w:t>
            </w:r>
          </w:p>
        </w:tc>
      </w:tr>
      <w:tr w:rsidR="003D3546" w:rsidRPr="008F5D8A">
        <w:trPr>
          <w:trHeight w:val="1428"/>
        </w:trPr>
        <w:tc>
          <w:tcPr>
            <w:tcW w:w="880" w:type="dxa"/>
            <w:tcBorders>
              <w:top w:val="nil"/>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rPr>
            </w:pPr>
            <w:r w:rsidRPr="008F5D8A">
              <w:rPr>
                <w:rFonts w:ascii="Times New Roman" w:hAnsi="Times New Roman" w:cs="Times New Roman"/>
                <w:sz w:val="24"/>
                <w:szCs w:val="24"/>
              </w:rPr>
              <w:t>2</w:t>
            </w:r>
          </w:p>
        </w:tc>
        <w:tc>
          <w:tcPr>
            <w:tcW w:w="4960" w:type="dxa"/>
            <w:tcBorders>
              <w:top w:val="nil"/>
              <w:left w:val="nil"/>
              <w:bottom w:val="single" w:sz="4" w:space="0" w:color="auto"/>
              <w:right w:val="single" w:sz="4" w:space="0" w:color="auto"/>
            </w:tcBorders>
          </w:tcPr>
          <w:p w:rsidR="003D3546" w:rsidRPr="008F5D8A" w:rsidRDefault="003D3546" w:rsidP="00A66A85">
            <w:pPr>
              <w:rPr>
                <w:rFonts w:ascii="Times New Roman" w:hAnsi="Times New Roman" w:cs="Times New Roman"/>
                <w:sz w:val="24"/>
                <w:szCs w:val="24"/>
              </w:rPr>
            </w:pPr>
            <w:r w:rsidRPr="008F5D8A">
              <w:rPr>
                <w:rFonts w:ascii="Times New Roman" w:hAnsi="Times New Roman" w:cs="Times New Roman"/>
                <w:sz w:val="24"/>
                <w:szCs w:val="24"/>
              </w:rPr>
              <w:t>Наличие документов, подтверждающих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sz w:val="24"/>
                <w:szCs w:val="24"/>
              </w:rPr>
              <w:t>11 (9001-2008 до окончания срока действия)</w:t>
            </w:r>
          </w:p>
        </w:tc>
        <w:tc>
          <w:tcPr>
            <w:tcW w:w="1905" w:type="dxa"/>
            <w:tcBorders>
              <w:top w:val="nil"/>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lang w:val="en-US"/>
              </w:rPr>
            </w:pPr>
            <w:r w:rsidRPr="008F5D8A">
              <w:rPr>
                <w:rFonts w:ascii="Times New Roman" w:hAnsi="Times New Roman" w:cs="Times New Roman"/>
                <w:sz w:val="24"/>
                <w:szCs w:val="24"/>
                <w:lang w:val="en-US"/>
              </w:rPr>
              <w:t>15</w:t>
            </w:r>
          </w:p>
        </w:tc>
        <w:tc>
          <w:tcPr>
            <w:tcW w:w="1990" w:type="dxa"/>
            <w:tcBorders>
              <w:top w:val="nil"/>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lang w:val="en-US"/>
              </w:rPr>
            </w:pPr>
            <w:r w:rsidRPr="008F5D8A">
              <w:rPr>
                <w:rFonts w:ascii="Times New Roman" w:hAnsi="Times New Roman" w:cs="Times New Roman"/>
                <w:sz w:val="24"/>
                <w:szCs w:val="24"/>
              </w:rPr>
              <w:t>0,</w:t>
            </w:r>
            <w:r w:rsidRPr="008F5D8A">
              <w:rPr>
                <w:rFonts w:ascii="Times New Roman" w:hAnsi="Times New Roman" w:cs="Times New Roman"/>
                <w:sz w:val="24"/>
                <w:szCs w:val="24"/>
                <w:lang w:val="en-US"/>
              </w:rPr>
              <w:t>15</w:t>
            </w:r>
          </w:p>
        </w:tc>
      </w:tr>
      <w:tr w:rsidR="003D3546" w:rsidRPr="008F5D8A">
        <w:trPr>
          <w:trHeight w:val="792"/>
        </w:trPr>
        <w:tc>
          <w:tcPr>
            <w:tcW w:w="880" w:type="dxa"/>
            <w:tcBorders>
              <w:top w:val="single" w:sz="4" w:space="0" w:color="auto"/>
              <w:left w:val="single" w:sz="8" w:space="0" w:color="auto"/>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lang w:val="en-US"/>
              </w:rPr>
            </w:pPr>
            <w:r w:rsidRPr="008F5D8A">
              <w:rPr>
                <w:rFonts w:ascii="Times New Roman" w:hAnsi="Times New Roman" w:cs="Times New Roman"/>
                <w:sz w:val="24"/>
                <w:szCs w:val="24"/>
                <w:lang w:val="en-US"/>
              </w:rPr>
              <w:t>3</w:t>
            </w:r>
          </w:p>
        </w:tc>
        <w:tc>
          <w:tcPr>
            <w:tcW w:w="4960" w:type="dxa"/>
            <w:tcBorders>
              <w:top w:val="single" w:sz="4" w:space="0" w:color="auto"/>
              <w:left w:val="nil"/>
              <w:bottom w:val="single" w:sz="4" w:space="0" w:color="auto"/>
              <w:right w:val="single" w:sz="4" w:space="0" w:color="auto"/>
            </w:tcBorders>
          </w:tcPr>
          <w:p w:rsidR="003D3546" w:rsidRPr="008F5D8A" w:rsidRDefault="003D3546" w:rsidP="009C3ED8">
            <w:pPr>
              <w:rPr>
                <w:rFonts w:ascii="Times New Roman" w:hAnsi="Times New Roman" w:cs="Times New Roman"/>
                <w:sz w:val="24"/>
                <w:szCs w:val="24"/>
              </w:rPr>
            </w:pPr>
            <w:r w:rsidRPr="008F5D8A">
              <w:rPr>
                <w:rFonts w:ascii="Times New Roman" w:hAnsi="Times New Roman" w:cs="Times New Roman"/>
                <w:sz w:val="24"/>
                <w:szCs w:val="24"/>
              </w:rPr>
              <w:t>Наличие документов, подтверждающих членство в торгово-промышленной палате</w:t>
            </w:r>
          </w:p>
          <w:p w:rsidR="003D3546" w:rsidRPr="008F5D8A" w:rsidRDefault="003D3546" w:rsidP="009C3ED8">
            <w:pPr>
              <w:rPr>
                <w:rFonts w:ascii="Times New Roman" w:hAnsi="Times New Roman" w:cs="Times New Roman"/>
                <w:sz w:val="24"/>
                <w:szCs w:val="24"/>
              </w:rPr>
            </w:pPr>
          </w:p>
        </w:tc>
        <w:tc>
          <w:tcPr>
            <w:tcW w:w="1905" w:type="dxa"/>
            <w:tcBorders>
              <w:top w:val="single" w:sz="4" w:space="0" w:color="auto"/>
              <w:left w:val="nil"/>
              <w:bottom w:val="single" w:sz="4" w:space="0" w:color="auto"/>
              <w:right w:val="single" w:sz="4" w:space="0" w:color="auto"/>
            </w:tcBorders>
            <w:noWrap/>
            <w:vAlign w:val="center"/>
          </w:tcPr>
          <w:p w:rsidR="003D3546" w:rsidRPr="008F5D8A" w:rsidRDefault="003D3546" w:rsidP="009C3ED8">
            <w:pPr>
              <w:jc w:val="center"/>
              <w:rPr>
                <w:rFonts w:ascii="Times New Roman" w:hAnsi="Times New Roman" w:cs="Times New Roman"/>
                <w:sz w:val="24"/>
                <w:szCs w:val="24"/>
                <w:lang w:val="en-US"/>
              </w:rPr>
            </w:pPr>
            <w:r w:rsidRPr="008F5D8A">
              <w:rPr>
                <w:rFonts w:ascii="Times New Roman" w:hAnsi="Times New Roman" w:cs="Times New Roman"/>
                <w:sz w:val="24"/>
                <w:szCs w:val="24"/>
                <w:lang w:val="en-US"/>
              </w:rPr>
              <w:t>15</w:t>
            </w:r>
          </w:p>
        </w:tc>
        <w:tc>
          <w:tcPr>
            <w:tcW w:w="1990" w:type="dxa"/>
            <w:tcBorders>
              <w:top w:val="single" w:sz="4" w:space="0" w:color="auto"/>
              <w:left w:val="single" w:sz="4" w:space="0" w:color="auto"/>
              <w:bottom w:val="single" w:sz="4" w:space="0" w:color="auto"/>
              <w:right w:val="single" w:sz="8" w:space="0" w:color="auto"/>
            </w:tcBorders>
            <w:vAlign w:val="center"/>
          </w:tcPr>
          <w:p w:rsidR="003D3546" w:rsidRPr="008F5D8A" w:rsidRDefault="003D3546" w:rsidP="009C3ED8">
            <w:pPr>
              <w:jc w:val="center"/>
              <w:rPr>
                <w:rFonts w:ascii="Times New Roman" w:hAnsi="Times New Roman" w:cs="Times New Roman"/>
                <w:sz w:val="24"/>
                <w:szCs w:val="24"/>
                <w:lang w:val="en-US"/>
              </w:rPr>
            </w:pPr>
            <w:r w:rsidRPr="008F5D8A">
              <w:rPr>
                <w:rFonts w:ascii="Times New Roman" w:hAnsi="Times New Roman" w:cs="Times New Roman"/>
                <w:sz w:val="24"/>
                <w:szCs w:val="24"/>
              </w:rPr>
              <w:t>0,</w:t>
            </w:r>
            <w:r w:rsidRPr="008F5D8A">
              <w:rPr>
                <w:rFonts w:ascii="Times New Roman" w:hAnsi="Times New Roman" w:cs="Times New Roman"/>
                <w:sz w:val="24"/>
                <w:szCs w:val="24"/>
                <w:lang w:val="en-US"/>
              </w:rPr>
              <w:t>15</w:t>
            </w:r>
          </w:p>
        </w:tc>
      </w:tr>
    </w:tbl>
    <w:p w:rsidR="003D3546" w:rsidRPr="008F5D8A" w:rsidRDefault="003D3546" w:rsidP="000F0CDB">
      <w:pPr>
        <w:ind w:firstLine="709"/>
        <w:jc w:val="both"/>
        <w:rPr>
          <w:rFonts w:ascii="Times New Roman" w:hAnsi="Times New Roman" w:cs="Times New Roman"/>
          <w:sz w:val="24"/>
          <w:szCs w:val="24"/>
        </w:rPr>
      </w:pPr>
    </w:p>
    <w:p w:rsidR="003D3546" w:rsidRPr="008F5D8A" w:rsidRDefault="003D3546" w:rsidP="008C7A16">
      <w:pPr>
        <w:widowControl/>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Количество подкритериев может изменяться, в зависимости от предмета конкурса.</w:t>
      </w:r>
    </w:p>
    <w:p w:rsidR="003D3546" w:rsidRPr="008F5D8A" w:rsidRDefault="003D3546" w:rsidP="008C7A16">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этом сумма значимостей подкритериев оценки заявок, установленных конкурсной документацией, должна составлять 100%, а сумма коэффициентов значимости подкритериев должна быть равна 1.</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 Критерий «Статус участника» может быть расширен дополнительными подкритериями в зависимости от предмета конкурса.</w:t>
      </w:r>
    </w:p>
    <w:p w:rsidR="003D3546" w:rsidRPr="008F5D8A" w:rsidRDefault="003D3546" w:rsidP="008C7A16">
      <w:pPr>
        <w:tabs>
          <w:tab w:val="left" w:pos="1134"/>
        </w:tabs>
        <w:spacing w:after="120" w:line="360" w:lineRule="auto"/>
        <w:ind w:firstLine="709"/>
        <w:rPr>
          <w:rFonts w:ascii="Times New Roman" w:hAnsi="Times New Roman" w:cs="Times New Roman"/>
          <w:b/>
          <w:bCs/>
          <w:sz w:val="24"/>
          <w:szCs w:val="24"/>
        </w:rPr>
      </w:pPr>
    </w:p>
    <w:p w:rsidR="003D3546" w:rsidRPr="008F5D8A" w:rsidRDefault="003D3546" w:rsidP="008C7A16">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5.1. Оценка заявок по подкритерию «Наличие документов, подтверждающих статус изготовителя товаров или официального дилера изготовителя».</w:t>
      </w:r>
    </w:p>
    <w:p w:rsidR="003D3546" w:rsidRPr="008F5D8A" w:rsidRDefault="003D3546" w:rsidP="008C7A16">
      <w:pPr>
        <w:tabs>
          <w:tab w:val="left" w:pos="1134"/>
        </w:tabs>
        <w:spacing w:after="120" w:line="360" w:lineRule="auto"/>
        <w:ind w:firstLine="709"/>
        <w:jc w:val="both"/>
        <w:rPr>
          <w:rFonts w:ascii="Times New Roman" w:hAnsi="Times New Roman" w:cs="Times New Roman"/>
          <w:b/>
          <w:bCs/>
          <w:sz w:val="24"/>
          <w:szCs w:val="24"/>
        </w:rPr>
      </w:pPr>
      <w:r w:rsidRPr="008F5D8A">
        <w:rPr>
          <w:rFonts w:ascii="Times New Roman" w:hAnsi="Times New Roman" w:cs="Times New Roman"/>
          <w:sz w:val="24"/>
          <w:szCs w:val="24"/>
        </w:rPr>
        <w:t>Подкритерий «Наличие документов, подтверждающих статус изготовителя товаров или официального дилера изготовителя» оценивается исходя из анализа документов, подтверждающих статус изготовителя товаров или официального дилера изготовителя, представленных в составе заявки и определяется:</w:t>
      </w:r>
    </w:p>
    <w:p w:rsidR="003D3546" w:rsidRPr="008F5D8A" w:rsidRDefault="003D3546" w:rsidP="000F0CDB">
      <w:pPr>
        <w:jc w:val="center"/>
        <w:rPr>
          <w:rFonts w:ascii="Times New Roman" w:hAnsi="Times New Roman" w:cs="Times New Roman"/>
          <w:b/>
          <w:bCs/>
          <w:sz w:val="24"/>
          <w:szCs w:val="24"/>
        </w:rPr>
      </w:pP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999" w:dyaOrig="360">
          <v:shape id="_x0000_i1069" type="#_x0000_t75" style="width:49.5pt;height:18pt" o:ole="">
            <v:imagedata r:id="rId91" o:title=""/>
          </v:shape>
          <o:OLEObject Type="Embed" ProgID="Equation.3" ShapeID="_x0000_i1069" DrawAspect="Content" ObjectID="_1449392646" r:id="rId92"/>
        </w:object>
      </w:r>
      <w:r w:rsidRPr="008F5D8A">
        <w:rPr>
          <w:rFonts w:ascii="Times New Roman" w:hAnsi="Times New Roman" w:cs="Times New Roman"/>
          <w:b/>
          <w:bCs/>
          <w:sz w:val="24"/>
          <w:szCs w:val="24"/>
        </w:rPr>
        <w:t>,</w:t>
      </w:r>
    </w:p>
    <w:p w:rsidR="003D3546" w:rsidRPr="008F5D8A" w:rsidRDefault="003D3546" w:rsidP="008C7A16">
      <w:pPr>
        <w:spacing w:after="120" w:line="360" w:lineRule="auto"/>
        <w:ind w:firstLine="709"/>
        <w:jc w:val="both"/>
        <w:rPr>
          <w:rFonts w:ascii="Times New Roman" w:hAnsi="Times New Roman" w:cs="Times New Roman"/>
          <w:b/>
          <w:bCs/>
          <w:sz w:val="24"/>
          <w:szCs w:val="24"/>
        </w:rPr>
      </w:pPr>
      <w:r w:rsidRPr="008F5D8A">
        <w:rPr>
          <w:rFonts w:ascii="Times New Roman" w:hAnsi="Times New Roman" w:cs="Times New Roman"/>
          <w:i/>
          <w:iCs/>
          <w:sz w:val="24"/>
          <w:szCs w:val="24"/>
        </w:rPr>
        <w:t>если в составе заявки  представлены</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 xml:space="preserve">документы, подтверждающие статус изготовителя товаров или официального дилера изготовителя.  </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780" w:dyaOrig="360">
          <v:shape id="_x0000_i1070" type="#_x0000_t75" style="width:39pt;height:18pt" o:ole="">
            <v:imagedata r:id="rId93" o:title=""/>
          </v:shape>
          <o:OLEObject Type="Embed" ProgID="Equation.3" ShapeID="_x0000_i1070" DrawAspect="Content" ObjectID="_1449392647" r:id="rId94"/>
        </w:object>
      </w:r>
      <w:r w:rsidRPr="008F5D8A">
        <w:rPr>
          <w:rFonts w:ascii="Times New Roman" w:hAnsi="Times New Roman" w:cs="Times New Roman"/>
          <w:b/>
          <w:bCs/>
          <w:sz w:val="24"/>
          <w:szCs w:val="24"/>
        </w:rPr>
        <w:t>,</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если в составе заявки</w:t>
      </w:r>
      <w:r w:rsidRPr="008F5D8A">
        <w:rPr>
          <w:rFonts w:ascii="Times New Roman" w:hAnsi="Times New Roman" w:cs="Times New Roman"/>
          <w:sz w:val="24"/>
          <w:szCs w:val="24"/>
        </w:rPr>
        <w:t xml:space="preserve"> </w:t>
      </w:r>
      <w:r w:rsidRPr="00D95D5D">
        <w:rPr>
          <w:rFonts w:ascii="Times New Roman" w:hAnsi="Times New Roman" w:cs="Times New Roman"/>
          <w:i/>
          <w:iCs/>
          <w:sz w:val="24"/>
          <w:szCs w:val="24"/>
        </w:rPr>
        <w:t>не</w:t>
      </w:r>
      <w:r>
        <w:rPr>
          <w:rFonts w:ascii="Times New Roman" w:hAnsi="Times New Roman" w:cs="Times New Roman"/>
          <w:sz w:val="24"/>
          <w:szCs w:val="24"/>
        </w:rPr>
        <w:t xml:space="preserve"> </w:t>
      </w:r>
      <w:r w:rsidRPr="008F5D8A">
        <w:rPr>
          <w:rFonts w:ascii="Times New Roman" w:hAnsi="Times New Roman" w:cs="Times New Roman"/>
          <w:i/>
          <w:iCs/>
          <w:sz w:val="24"/>
          <w:szCs w:val="24"/>
        </w:rPr>
        <w:t>представлены</w:t>
      </w:r>
      <w:r w:rsidRPr="008F5D8A">
        <w:rPr>
          <w:rFonts w:ascii="Times New Roman" w:hAnsi="Times New Roman" w:cs="Times New Roman"/>
          <w:sz w:val="24"/>
          <w:szCs w:val="24"/>
        </w:rPr>
        <w:t xml:space="preserve"> </w:t>
      </w:r>
      <w:r w:rsidRPr="008F5D8A">
        <w:rPr>
          <w:rFonts w:ascii="Times New Roman" w:hAnsi="Times New Roman" w:cs="Times New Roman"/>
          <w:i/>
          <w:iCs/>
          <w:sz w:val="24"/>
          <w:szCs w:val="24"/>
        </w:rPr>
        <w:t>документы, подтверждающие статус изготовителя товаров или официального дилера изготовителя, а также, если представленные документы не соответствуют требованиям, предъявляемым конкурсной документацией.</w:t>
      </w:r>
    </w:p>
    <w:p w:rsidR="003D3546" w:rsidRPr="008F5D8A" w:rsidRDefault="003D3546" w:rsidP="008C7A16">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E</w:t>
      </w:r>
      <w:r w:rsidRPr="008F5D8A">
        <w:rPr>
          <w:rFonts w:ascii="Times New Roman" w:hAnsi="Times New Roman" w:cs="Times New Roman"/>
          <w:b/>
          <w:bCs/>
          <w:i/>
          <w:iCs/>
          <w:sz w:val="24"/>
          <w:szCs w:val="24"/>
        </w:rPr>
        <w:t>1</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«Наличие документов, подтверждающих статус изготовителя товаров или официального дилера изготовителя», определенное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–порядковый  номер заявки участника;</w:t>
      </w:r>
    </w:p>
    <w:p w:rsidR="003D3546" w:rsidRPr="008F5D8A" w:rsidRDefault="003D3546" w:rsidP="008C7A16">
      <w:pPr>
        <w:tabs>
          <w:tab w:val="left" w:pos="1134"/>
        </w:tabs>
        <w:spacing w:after="120" w:line="360" w:lineRule="auto"/>
        <w:ind w:firstLine="709"/>
        <w:rPr>
          <w:rFonts w:ascii="Times New Roman" w:hAnsi="Times New Roman" w:cs="Times New Roman"/>
          <w:b/>
          <w:bCs/>
          <w:sz w:val="24"/>
          <w:szCs w:val="24"/>
        </w:rPr>
      </w:pPr>
    </w:p>
    <w:p w:rsidR="003D3546" w:rsidRPr="008F5D8A" w:rsidRDefault="003D3546" w:rsidP="008C7A16">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5.2. Оценка заявок по подкритерию «Наличие документов, подтверждающих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b/>
          <w:bCs/>
          <w:i/>
          <w:iCs/>
          <w:sz w:val="24"/>
          <w:szCs w:val="24"/>
        </w:rPr>
        <w:t>11 (9001-2008 до окончания срока действия)</w:t>
      </w:r>
      <w:r w:rsidRPr="008F5D8A">
        <w:rPr>
          <w:rFonts w:ascii="Times New Roman" w:hAnsi="Times New Roman" w:cs="Times New Roman"/>
          <w:b/>
          <w:bCs/>
          <w:i/>
          <w:iCs/>
          <w:sz w:val="24"/>
          <w:szCs w:val="24"/>
        </w:rPr>
        <w:t>».</w:t>
      </w:r>
    </w:p>
    <w:p w:rsidR="003D3546" w:rsidRPr="008F5D8A" w:rsidRDefault="003D3546" w:rsidP="008C7A16">
      <w:pPr>
        <w:tabs>
          <w:tab w:val="left" w:pos="1134"/>
        </w:tabs>
        <w:spacing w:after="120" w:line="360" w:lineRule="auto"/>
        <w:ind w:firstLine="709"/>
        <w:jc w:val="both"/>
        <w:rPr>
          <w:rFonts w:ascii="Times New Roman" w:hAnsi="Times New Roman" w:cs="Times New Roman"/>
          <w:b/>
          <w:bCs/>
          <w:sz w:val="24"/>
          <w:szCs w:val="24"/>
        </w:rPr>
      </w:pPr>
      <w:r w:rsidRPr="008F5D8A">
        <w:rPr>
          <w:rFonts w:ascii="Times New Roman" w:hAnsi="Times New Roman" w:cs="Times New Roman"/>
          <w:sz w:val="24"/>
          <w:szCs w:val="24"/>
        </w:rPr>
        <w:t>Подкритерий «Наличие документов, подтверждающих соответствие системы менеджмента качества и производственных процессов  требованиям международным станд</w:t>
      </w:r>
      <w:r>
        <w:rPr>
          <w:rFonts w:ascii="Times New Roman" w:hAnsi="Times New Roman" w:cs="Times New Roman"/>
          <w:sz w:val="24"/>
          <w:szCs w:val="24"/>
        </w:rPr>
        <w:t>артам ГОСТ Р ИСО серии 9001-2011 (9001-2008 до окончания срока действия)</w:t>
      </w:r>
      <w:r w:rsidRPr="008F5D8A">
        <w:rPr>
          <w:rFonts w:ascii="Times New Roman" w:hAnsi="Times New Roman" w:cs="Times New Roman"/>
          <w:sz w:val="24"/>
          <w:szCs w:val="24"/>
        </w:rPr>
        <w:t>» оценивается исходя из анализа документов, подтверждающих соответствие системы менеджмента качества и производственных процессов  требованиям международным стандартам ГОСТ Р ИСО серии 9001-</w:t>
      </w:r>
      <w:r>
        <w:rPr>
          <w:rFonts w:ascii="Times New Roman" w:hAnsi="Times New Roman" w:cs="Times New Roman"/>
          <w:sz w:val="24"/>
          <w:szCs w:val="24"/>
        </w:rPr>
        <w:t>2011 (9001-2008 до окончания срока действия)</w:t>
      </w:r>
      <w:r w:rsidRPr="008F5D8A">
        <w:rPr>
          <w:rFonts w:ascii="Times New Roman" w:hAnsi="Times New Roman" w:cs="Times New Roman"/>
          <w:sz w:val="24"/>
          <w:szCs w:val="24"/>
        </w:rPr>
        <w:t>», представленных в составе заявки и определяется:</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1040" w:dyaOrig="360">
          <v:shape id="_x0000_i1071" type="#_x0000_t75" style="width:51.75pt;height:18pt" o:ole="">
            <v:imagedata r:id="rId95" o:title=""/>
          </v:shape>
          <o:OLEObject Type="Embed" ProgID="Equation.3" ShapeID="_x0000_i1071" DrawAspect="Content" ObjectID="_1449392648" r:id="rId96"/>
        </w:object>
      </w:r>
      <w:r w:rsidRPr="008F5D8A">
        <w:rPr>
          <w:rFonts w:ascii="Times New Roman" w:hAnsi="Times New Roman" w:cs="Times New Roman"/>
          <w:b/>
          <w:bCs/>
          <w:sz w:val="24"/>
          <w:szCs w:val="24"/>
        </w:rPr>
        <w:t>,</w: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если в составе заявки участника  представлены документы, подтверждающие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i/>
          <w:iCs/>
          <w:sz w:val="24"/>
          <w:szCs w:val="24"/>
        </w:rPr>
        <w:t>11 (9001-2008 до окончания срока действия)</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800" w:dyaOrig="360">
          <v:shape id="_x0000_i1072" type="#_x0000_t75" style="width:35.25pt;height:18pt" o:ole="">
            <v:imagedata r:id="rId97" o:title=""/>
          </v:shape>
          <o:OLEObject Type="Embed" ProgID="Equation.3" ShapeID="_x0000_i1072" DrawAspect="Content" ObjectID="_1449392649" r:id="rId98"/>
        </w:object>
      </w:r>
      <w:r w:rsidRPr="008F5D8A">
        <w:rPr>
          <w:rFonts w:ascii="Times New Roman" w:hAnsi="Times New Roman" w:cs="Times New Roman"/>
          <w:b/>
          <w:bCs/>
          <w:sz w:val="24"/>
          <w:szCs w:val="24"/>
        </w:rPr>
        <w:t>,</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если в составе заявки участника не представлены документы, подтверждающие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i/>
          <w:iCs/>
          <w:sz w:val="24"/>
          <w:szCs w:val="24"/>
        </w:rPr>
        <w:t>11 (9001-2008 до окончания срока действия)</w:t>
      </w:r>
      <w:r w:rsidRPr="008F5D8A">
        <w:rPr>
          <w:rFonts w:ascii="Times New Roman" w:hAnsi="Times New Roman" w:cs="Times New Roman"/>
          <w:i/>
          <w:iCs/>
          <w:sz w:val="24"/>
          <w:szCs w:val="24"/>
        </w:rPr>
        <w:t>, а также, если представленные документы не соответствуют требованиям, предъявляемым конкурсной  документацией.</w:t>
      </w:r>
    </w:p>
    <w:p w:rsidR="003D3546" w:rsidRPr="008F5D8A" w:rsidRDefault="003D3546" w:rsidP="008C7A16">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E</w:t>
      </w:r>
      <w:r w:rsidRPr="008F5D8A">
        <w:rPr>
          <w:rFonts w:ascii="Times New Roman" w:hAnsi="Times New Roman" w:cs="Times New Roman"/>
          <w:b/>
          <w:bCs/>
          <w:i/>
          <w:iCs/>
          <w:sz w:val="24"/>
          <w:szCs w:val="24"/>
        </w:rPr>
        <w:t>2</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«Наличие документов, подтверждающих соответствие системы менеджмента качества и производственных процессов  требованиям международным стандартам ГОСТ Р ИСО серии 9001-20</w:t>
      </w:r>
      <w:r>
        <w:rPr>
          <w:rFonts w:ascii="Times New Roman" w:hAnsi="Times New Roman" w:cs="Times New Roman"/>
          <w:i/>
          <w:iCs/>
          <w:sz w:val="24"/>
          <w:szCs w:val="24"/>
        </w:rPr>
        <w:t>11 (9001-2008 до окончания срока действия)</w:t>
      </w:r>
      <w:r w:rsidRPr="008F5D8A">
        <w:rPr>
          <w:rFonts w:ascii="Times New Roman" w:hAnsi="Times New Roman" w:cs="Times New Roman"/>
          <w:i/>
          <w:iCs/>
          <w:sz w:val="24"/>
          <w:szCs w:val="24"/>
        </w:rPr>
        <w:t xml:space="preserve">», определенное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–порядковый  номер заявки участника;</w:t>
      </w:r>
    </w:p>
    <w:p w:rsidR="003D3546" w:rsidRPr="008F5D8A" w:rsidRDefault="003D3546" w:rsidP="008C7A16">
      <w:pPr>
        <w:tabs>
          <w:tab w:val="left" w:pos="1134"/>
        </w:tabs>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5.3. Оценка заявок по подкритерию «Наличие документов, подтверждающих членство в торгово-промышленной палате».</w:t>
      </w:r>
    </w:p>
    <w:p w:rsidR="003D3546" w:rsidRPr="008F5D8A" w:rsidRDefault="003D3546" w:rsidP="008C7A16">
      <w:pPr>
        <w:tabs>
          <w:tab w:val="left" w:pos="1134"/>
        </w:tabs>
        <w:spacing w:after="120" w:line="360" w:lineRule="auto"/>
        <w:ind w:firstLine="709"/>
        <w:jc w:val="both"/>
        <w:rPr>
          <w:rFonts w:ascii="Times New Roman" w:hAnsi="Times New Roman" w:cs="Times New Roman"/>
          <w:b/>
          <w:bCs/>
          <w:sz w:val="24"/>
          <w:szCs w:val="24"/>
        </w:rPr>
      </w:pPr>
      <w:r w:rsidRPr="008F5D8A">
        <w:rPr>
          <w:rFonts w:ascii="Times New Roman" w:hAnsi="Times New Roman" w:cs="Times New Roman"/>
          <w:sz w:val="24"/>
          <w:szCs w:val="24"/>
        </w:rPr>
        <w:t xml:space="preserve">Подкритерий «Наличие документов, подтверждающих членство в торгово-промышленной палате» оценивается исходя из анализа документов, подтверждающих, членство в торгово-промышленной палате </w:t>
      </w:r>
      <w:r>
        <w:rPr>
          <w:rFonts w:ascii="Times New Roman" w:hAnsi="Times New Roman" w:cs="Times New Roman"/>
          <w:sz w:val="24"/>
          <w:szCs w:val="24"/>
        </w:rPr>
        <w:t>Хабаровска</w:t>
      </w:r>
      <w:r w:rsidRPr="008F5D8A">
        <w:rPr>
          <w:rFonts w:ascii="Times New Roman" w:hAnsi="Times New Roman" w:cs="Times New Roman"/>
          <w:sz w:val="24"/>
          <w:szCs w:val="24"/>
        </w:rPr>
        <w:t xml:space="preserve"> и иных городов, представленных в составе заявки и определяется:</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1020" w:dyaOrig="360">
          <v:shape id="_x0000_i1073" type="#_x0000_t75" style="width:51pt;height:18pt" o:ole="">
            <v:imagedata r:id="rId99" o:title=""/>
          </v:shape>
          <o:OLEObject Type="Embed" ProgID="Equation.3" ShapeID="_x0000_i1073" DrawAspect="Content" ObjectID="_1449392650" r:id="rId100"/>
        </w:object>
      </w:r>
      <w:r w:rsidRPr="008F5D8A">
        <w:rPr>
          <w:rFonts w:ascii="Times New Roman" w:hAnsi="Times New Roman" w:cs="Times New Roman"/>
          <w:b/>
          <w:bCs/>
          <w:sz w:val="24"/>
          <w:szCs w:val="24"/>
        </w:rPr>
        <w:t>,</w: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 xml:space="preserve">если в составе заявки участника  представлены документы, подтверждающие членство в торгово-промышленной палате </w:t>
      </w:r>
      <w:r>
        <w:rPr>
          <w:rFonts w:ascii="Times New Roman" w:hAnsi="Times New Roman" w:cs="Times New Roman"/>
          <w:i/>
          <w:iCs/>
          <w:sz w:val="24"/>
          <w:szCs w:val="24"/>
        </w:rPr>
        <w:t>Хабаровска</w:t>
      </w:r>
      <w:r w:rsidRPr="008F5D8A">
        <w:rPr>
          <w:rFonts w:ascii="Times New Roman" w:hAnsi="Times New Roman" w:cs="Times New Roman"/>
          <w:i/>
          <w:iCs/>
          <w:sz w:val="24"/>
          <w:szCs w:val="24"/>
        </w:rPr>
        <w:t xml:space="preserve"> и иных городов</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800" w:dyaOrig="360">
          <v:shape id="_x0000_i1074" type="#_x0000_t75" style="width:35.25pt;height:18pt" o:ole="">
            <v:imagedata r:id="rId101" o:title=""/>
          </v:shape>
          <o:OLEObject Type="Embed" ProgID="Equation.3" ShapeID="_x0000_i1074" DrawAspect="Content" ObjectID="_1449392651" r:id="rId102"/>
        </w:object>
      </w:r>
      <w:r w:rsidRPr="008F5D8A">
        <w:rPr>
          <w:rFonts w:ascii="Times New Roman" w:hAnsi="Times New Roman" w:cs="Times New Roman"/>
          <w:b/>
          <w:bCs/>
          <w:sz w:val="24"/>
          <w:szCs w:val="24"/>
        </w:rPr>
        <w:t>,</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sz w:val="24"/>
          <w:szCs w:val="24"/>
        </w:rPr>
        <w:t xml:space="preserve">если в составе заявки участника не представлены документы, подтверждающие членство в торгово-промышленной палате </w:t>
      </w:r>
      <w:r>
        <w:rPr>
          <w:rFonts w:ascii="Times New Roman" w:hAnsi="Times New Roman" w:cs="Times New Roman"/>
          <w:i/>
          <w:iCs/>
          <w:sz w:val="24"/>
          <w:szCs w:val="24"/>
        </w:rPr>
        <w:t>Хабаровска</w:t>
      </w:r>
      <w:r w:rsidRPr="008F5D8A">
        <w:rPr>
          <w:rFonts w:ascii="Times New Roman" w:hAnsi="Times New Roman" w:cs="Times New Roman"/>
          <w:i/>
          <w:iCs/>
          <w:sz w:val="24"/>
          <w:szCs w:val="24"/>
        </w:rPr>
        <w:t xml:space="preserve"> и иных городов, а также, если представленные документы не соответствуют требованиям, предъявляемым конкурсной документацией. </w:t>
      </w:r>
    </w:p>
    <w:p w:rsidR="003D3546" w:rsidRPr="008F5D8A" w:rsidRDefault="003D3546" w:rsidP="008C7A16">
      <w:pPr>
        <w:tabs>
          <w:tab w:val="left" w:pos="1134"/>
        </w:tabs>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E</w:t>
      </w:r>
      <w:r w:rsidRPr="008F5D8A">
        <w:rPr>
          <w:rFonts w:ascii="Times New Roman" w:hAnsi="Times New Roman" w:cs="Times New Roman"/>
          <w:b/>
          <w:bCs/>
          <w:i/>
          <w:iCs/>
          <w:sz w:val="24"/>
          <w:szCs w:val="24"/>
        </w:rPr>
        <w:t>3</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количество баллов, по подкритерию «Наличие документов, подтверждающих членство в торгово-промышленной палате», определенное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8C7A16">
      <w:pPr>
        <w:tabs>
          <w:tab w:val="left" w:pos="1134"/>
        </w:tabs>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i/>
          <w:iCs/>
          <w:sz w:val="24"/>
          <w:szCs w:val="24"/>
        </w:rPr>
        <w:t xml:space="preserve"> –порядковый  номер заявки участника;</w:t>
      </w:r>
    </w:p>
    <w:p w:rsidR="003D3546" w:rsidRPr="008F5D8A" w:rsidRDefault="003D3546" w:rsidP="008C7A16">
      <w:pPr>
        <w:tabs>
          <w:tab w:val="left" w:pos="1134"/>
        </w:tabs>
        <w:spacing w:after="120" w:line="360" w:lineRule="auto"/>
        <w:ind w:firstLine="709"/>
        <w:rPr>
          <w:sz w:val="24"/>
          <w:szCs w:val="24"/>
        </w:rPr>
      </w:pPr>
    </w:p>
    <w:p w:rsidR="003D3546" w:rsidRPr="008F5D8A" w:rsidRDefault="003D3546" w:rsidP="00CF1C7B">
      <w:pPr>
        <w:numPr>
          <w:ilvl w:val="0"/>
          <w:numId w:val="27"/>
        </w:numPr>
        <w:tabs>
          <w:tab w:val="clear" w:pos="720"/>
          <w:tab w:val="num" w:pos="1134"/>
        </w:tabs>
        <w:spacing w:after="120" w:line="360" w:lineRule="auto"/>
        <w:ind w:left="0" w:firstLine="709"/>
        <w:rPr>
          <w:rFonts w:ascii="Times New Roman" w:hAnsi="Times New Roman" w:cs="Times New Roman"/>
          <w:b/>
          <w:bCs/>
          <w:sz w:val="24"/>
          <w:szCs w:val="24"/>
        </w:rPr>
      </w:pPr>
      <w:r w:rsidRPr="008F5D8A">
        <w:rPr>
          <w:rFonts w:ascii="Times New Roman" w:hAnsi="Times New Roman" w:cs="Times New Roman"/>
          <w:b/>
          <w:bCs/>
          <w:sz w:val="24"/>
          <w:szCs w:val="24"/>
        </w:rPr>
        <w:t xml:space="preserve">Оценка участников по критерию «Отрицательный опыт поставки товаров для </w:t>
      </w:r>
      <w:r>
        <w:rPr>
          <w:rFonts w:ascii="Times New Roman" w:hAnsi="Times New Roman" w:cs="Times New Roman"/>
          <w:b/>
          <w:bCs/>
          <w:sz w:val="24"/>
          <w:szCs w:val="24"/>
        </w:rPr>
        <w:t>ФБУ</w:t>
      </w:r>
      <w:r w:rsidRPr="008F5D8A">
        <w:rPr>
          <w:rFonts w:ascii="Times New Roman" w:hAnsi="Times New Roman" w:cs="Times New Roman"/>
          <w:b/>
          <w:bCs/>
          <w:sz w:val="24"/>
          <w:szCs w:val="24"/>
        </w:rPr>
        <w:t xml:space="preserve"> «</w:t>
      </w:r>
      <w:r w:rsidRPr="00BA1B77">
        <w:rPr>
          <w:rFonts w:ascii="Times New Roman" w:hAnsi="Times New Roman" w:cs="Times New Roman"/>
          <w:b/>
          <w:bCs/>
          <w:sz w:val="24"/>
          <w:szCs w:val="24"/>
        </w:rPr>
        <w:t xml:space="preserve">Хабаровский </w:t>
      </w:r>
      <w:r>
        <w:rPr>
          <w:rFonts w:ascii="Times New Roman" w:hAnsi="Times New Roman" w:cs="Times New Roman"/>
          <w:b/>
          <w:bCs/>
          <w:sz w:val="24"/>
          <w:szCs w:val="24"/>
        </w:rPr>
        <w:t>ЦСМ</w:t>
      </w:r>
      <w:r w:rsidRPr="008F5D8A">
        <w:rPr>
          <w:rFonts w:ascii="Times New Roman" w:hAnsi="Times New Roman" w:cs="Times New Roman"/>
          <w:b/>
          <w:bCs/>
          <w:sz w:val="24"/>
          <w:szCs w:val="24"/>
        </w:rPr>
        <w:t>»</w:t>
      </w:r>
      <w:r>
        <w:rPr>
          <w:rFonts w:ascii="Times New Roman" w:hAnsi="Times New Roman" w:cs="Times New Roman"/>
          <w:b/>
          <w:bCs/>
          <w:sz w:val="24"/>
          <w:szCs w:val="24"/>
        </w:rPr>
        <w:t>.</w:t>
      </w:r>
    </w:p>
    <w:p w:rsidR="003D3546" w:rsidRPr="008F5D8A" w:rsidRDefault="003D3546" w:rsidP="008C7A16">
      <w:pPr>
        <w:tabs>
          <w:tab w:val="left" w:pos="1134"/>
        </w:tabs>
        <w:spacing w:after="120" w:line="360" w:lineRule="auto"/>
        <w:ind w:firstLine="709"/>
        <w:jc w:val="both"/>
        <w:rPr>
          <w:rFonts w:ascii="Times New Roman" w:hAnsi="Times New Roman" w:cs="Times New Roman"/>
          <w:color w:val="000000"/>
          <w:sz w:val="24"/>
          <w:szCs w:val="24"/>
        </w:rPr>
      </w:pPr>
      <w:r w:rsidRPr="008F5D8A">
        <w:rPr>
          <w:rFonts w:ascii="Times New Roman" w:hAnsi="Times New Roman" w:cs="Times New Roman"/>
          <w:sz w:val="24"/>
          <w:szCs w:val="24"/>
        </w:rPr>
        <w:t>Подкритерий</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«Отрицательный опыт поставки товаров для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оценивается исходя из отрицательного опыта работы с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color w:val="000000"/>
          <w:sz w:val="24"/>
          <w:szCs w:val="24"/>
        </w:rPr>
        <w:t xml:space="preserve">Отрицательным является  опыт работы с контрагентом  в случае расторжения договора метрополитеном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r w:rsidRPr="008F5D8A">
        <w:rPr>
          <w:rFonts w:ascii="Times New Roman" w:hAnsi="Times New Roman" w:cs="Times New Roman"/>
          <w:sz w:val="24"/>
          <w:szCs w:val="24"/>
        </w:rPr>
        <w:t xml:space="preserve">в случае ведения претензионной работы по заключенным договорам,  </w:t>
      </w:r>
      <w:r w:rsidRPr="008F5D8A">
        <w:rPr>
          <w:rFonts w:ascii="Times New Roman" w:hAnsi="Times New Roman" w:cs="Times New Roman"/>
          <w:color w:val="000000"/>
          <w:sz w:val="24"/>
          <w:szCs w:val="24"/>
        </w:rPr>
        <w:t xml:space="preserve">или в случае уклонения  от заключения договора по результатам проведенных процедур закупок, </w:t>
      </w:r>
      <w:r w:rsidRPr="008F5D8A">
        <w:rPr>
          <w:rFonts w:ascii="Times New Roman" w:hAnsi="Times New Roman" w:cs="Times New Roman"/>
          <w:sz w:val="24"/>
          <w:szCs w:val="24"/>
        </w:rPr>
        <w:t>если расторжение договоров, предъявление претензий или уклонение от подписания договора имели место не позднее  двух лет до даты вскрытия конвертов по конкурсу</w:t>
      </w:r>
      <w:r w:rsidRPr="008F5D8A">
        <w:rPr>
          <w:rFonts w:ascii="Times New Roman" w:hAnsi="Times New Roman" w:cs="Times New Roman"/>
          <w:color w:val="000000"/>
          <w:sz w:val="24"/>
          <w:szCs w:val="24"/>
        </w:rPr>
        <w:t xml:space="preserve">.  </w:t>
      </w:r>
    </w:p>
    <w:p w:rsidR="003D3546" w:rsidRPr="008F5D8A" w:rsidRDefault="003D3546" w:rsidP="008C7A16">
      <w:pPr>
        <w:tabs>
          <w:tab w:val="left" w:pos="1134"/>
        </w:tabs>
        <w:spacing w:after="120" w:line="360" w:lineRule="auto"/>
        <w:ind w:firstLine="709"/>
        <w:jc w:val="both"/>
        <w:rPr>
          <w:rFonts w:ascii="Times New Roman" w:hAnsi="Times New Roman" w:cs="Times New Roman"/>
          <w:sz w:val="24"/>
          <w:szCs w:val="24"/>
        </w:rPr>
      </w:pPr>
    </w:p>
    <w:p w:rsidR="003D3546" w:rsidRPr="008F5D8A" w:rsidRDefault="003D3546" w:rsidP="008C7A16">
      <w:pPr>
        <w:tabs>
          <w:tab w:val="left" w:pos="1134"/>
        </w:tabs>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Рейтинг в баллах, по критерию «Отрицательный опыт поставки товаров для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рассчитывается по формуле:</w:t>
      </w:r>
    </w:p>
    <w:p w:rsidR="003D3546" w:rsidRPr="008F5D8A" w:rsidRDefault="003D3546" w:rsidP="000F0CDB">
      <w:pPr>
        <w:ind w:firstLine="709"/>
        <w:jc w:val="center"/>
        <w:rPr>
          <w:rFonts w:ascii="Times New Roman" w:hAnsi="Times New Roman" w:cs="Times New Roman"/>
          <w:b/>
          <w:bCs/>
          <w:sz w:val="24"/>
          <w:szCs w:val="24"/>
        </w:rPr>
      </w:pPr>
      <w:r w:rsidRPr="008F5D8A">
        <w:rPr>
          <w:rFonts w:ascii="Times New Roman" w:hAnsi="Times New Roman" w:cs="Times New Roman"/>
          <w:b/>
          <w:bCs/>
          <w:position w:val="-10"/>
          <w:sz w:val="24"/>
          <w:szCs w:val="24"/>
        </w:rPr>
        <w:object w:dxaOrig="180" w:dyaOrig="340">
          <v:shape id="_x0000_i1075" type="#_x0000_t75" style="width:9pt;height:16.5pt" o:ole="">
            <v:imagedata r:id="rId39" o:title=""/>
          </v:shape>
          <o:OLEObject Type="Embed" ProgID="Equation.3" ShapeID="_x0000_i1075" DrawAspect="Content" ObjectID="_1449392652" r:id="rId103"/>
        </w:object>
      </w:r>
      <w:r w:rsidRPr="008F5D8A">
        <w:rPr>
          <w:rFonts w:ascii="Times New Roman" w:hAnsi="Times New Roman" w:cs="Times New Roman"/>
          <w:position w:val="-30"/>
          <w:sz w:val="24"/>
          <w:szCs w:val="24"/>
        </w:rPr>
        <w:object w:dxaOrig="1560" w:dyaOrig="720">
          <v:shape id="_x0000_i1076" type="#_x0000_t75" style="width:77.25pt;height:36pt" o:ole="">
            <v:imagedata r:id="rId104" o:title=""/>
          </v:shape>
          <o:OLEObject Type="Embed" ProgID="Equation.3" ShapeID="_x0000_i1076" DrawAspect="Content" ObjectID="_1449392653" r:id="rId105"/>
        </w:object>
      </w:r>
    </w:p>
    <w:p w:rsidR="003D3546" w:rsidRPr="008F5D8A" w:rsidRDefault="003D3546" w:rsidP="008C7A16">
      <w:pPr>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Rf</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i/>
          <w:iCs/>
          <w:sz w:val="24"/>
          <w:szCs w:val="24"/>
        </w:rPr>
        <w:t xml:space="preserve"> – рейтинг в баллах, присуждаемый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 по указанному критерию;</w: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F</w:t>
      </w:r>
      <w:r w:rsidRPr="008F5D8A">
        <w:rPr>
          <w:rFonts w:ascii="Times New Roman" w:hAnsi="Times New Roman" w:cs="Times New Roman"/>
          <w:b/>
          <w:bCs/>
          <w:i/>
          <w:iCs/>
          <w:sz w:val="24"/>
          <w:szCs w:val="24"/>
        </w:rPr>
        <w:t>1</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vertAlign w:val="subscript"/>
        </w:rPr>
        <w:t xml:space="preserve"> </w:t>
      </w:r>
      <w:r w:rsidRPr="008F5D8A">
        <w:rPr>
          <w:rFonts w:ascii="Times New Roman" w:hAnsi="Times New Roman" w:cs="Times New Roman"/>
          <w:i/>
          <w:iCs/>
          <w:sz w:val="24"/>
          <w:szCs w:val="24"/>
        </w:rPr>
        <w:t xml:space="preserve">–  количество баллов по подкритерию «Наличие расторгнутых договоров с </w:t>
      </w:r>
      <w:r>
        <w:rPr>
          <w:rFonts w:ascii="Times New Roman" w:hAnsi="Times New Roman" w:cs="Times New Roman"/>
          <w:i/>
          <w:iCs/>
          <w:sz w:val="24"/>
          <w:szCs w:val="24"/>
        </w:rPr>
        <w:t xml:space="preserve">ФБУ </w:t>
      </w:r>
      <w:r w:rsidRPr="008F5D8A">
        <w:rPr>
          <w:rFonts w:ascii="Times New Roman" w:hAnsi="Times New Roman" w:cs="Times New Roman"/>
          <w:i/>
          <w:iCs/>
          <w:sz w:val="24"/>
          <w:szCs w:val="24"/>
        </w:rPr>
        <w:t>«</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определенное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 xml:space="preserve">-ой заявке. </w: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F</w:t>
      </w:r>
      <w:r w:rsidRPr="008F5D8A">
        <w:rPr>
          <w:rFonts w:ascii="Times New Roman" w:hAnsi="Times New Roman" w:cs="Times New Roman"/>
          <w:b/>
          <w:bCs/>
          <w:i/>
          <w:iCs/>
          <w:sz w:val="24"/>
          <w:szCs w:val="24"/>
        </w:rPr>
        <w:t>2</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sz w:val="24"/>
          <w:szCs w:val="24"/>
          <w:vertAlign w:val="subscript"/>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i/>
          <w:iCs/>
          <w:sz w:val="24"/>
          <w:szCs w:val="24"/>
        </w:rPr>
        <w:t xml:space="preserve">количество баллов  по подкритерию «Наличие претензионной работы по заключенным договорам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определенное по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заявке.</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В случае если у участника подавшего заявку на участие в конкурсе на поставку не было опыта работы с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 то: </w:t>
      </w:r>
    </w:p>
    <w:p w:rsidR="003D3546" w:rsidRPr="008F5D8A" w:rsidRDefault="003D3546" w:rsidP="000F0CDB">
      <w:pPr>
        <w:ind w:firstLine="709"/>
        <w:jc w:val="center"/>
        <w:rPr>
          <w:rFonts w:ascii="Times New Roman" w:hAnsi="Times New Roman" w:cs="Times New Roman"/>
          <w:sz w:val="24"/>
          <w:szCs w:val="24"/>
          <w:highlight w:val="red"/>
        </w:rPr>
      </w:pPr>
      <w:r w:rsidRPr="008F5D8A">
        <w:rPr>
          <w:rFonts w:ascii="Times New Roman" w:hAnsi="Times New Roman" w:cs="Times New Roman"/>
          <w:position w:val="-30"/>
          <w:sz w:val="24"/>
          <w:szCs w:val="24"/>
        </w:rPr>
        <w:object w:dxaOrig="780" w:dyaOrig="720">
          <v:shape id="_x0000_i1077" type="#_x0000_t75" style="width:39pt;height:36pt" o:ole="">
            <v:imagedata r:id="rId106" o:title=""/>
          </v:shape>
          <o:OLEObject Type="Embed" ProgID="Equation.3" ShapeID="_x0000_i1077" DrawAspect="Content" ObjectID="_1449392654" r:id="rId107"/>
        </w:object>
      </w:r>
    </w:p>
    <w:p w:rsidR="003D3546" w:rsidRPr="008F5D8A" w:rsidRDefault="003D3546" w:rsidP="008C7A16">
      <w:pPr>
        <w:spacing w:after="120" w:line="360" w:lineRule="auto"/>
        <w:ind w:firstLine="709"/>
        <w:jc w:val="both"/>
        <w:rPr>
          <w:rFonts w:ascii="Times New Roman" w:hAnsi="Times New Roman" w:cs="Times New Roman"/>
          <w:b/>
          <w:bCs/>
          <w:i/>
          <w:iCs/>
          <w:sz w:val="24"/>
          <w:szCs w:val="24"/>
        </w:rPr>
      </w:pPr>
      <w:r w:rsidRPr="000F0CDB">
        <w:rPr>
          <w:rFonts w:ascii="Times New Roman" w:hAnsi="Times New Roman" w:cs="Times New Roman"/>
          <w:b/>
          <w:bCs/>
          <w:i/>
          <w:iCs/>
          <w:sz w:val="24"/>
          <w:szCs w:val="24"/>
        </w:rPr>
        <w:t>6</w:t>
      </w:r>
      <w:r w:rsidRPr="008F5D8A">
        <w:rPr>
          <w:rFonts w:ascii="Times New Roman" w:hAnsi="Times New Roman" w:cs="Times New Roman"/>
          <w:b/>
          <w:bCs/>
          <w:i/>
          <w:iCs/>
          <w:sz w:val="24"/>
          <w:szCs w:val="24"/>
        </w:rPr>
        <w:t xml:space="preserve">.1. Оценка участников по подкритерию «Наличие расторгнутых договоров с </w:t>
      </w:r>
      <w:r>
        <w:rPr>
          <w:rFonts w:ascii="Times New Roman" w:hAnsi="Times New Roman" w:cs="Times New Roman"/>
          <w:b/>
          <w:bCs/>
          <w:i/>
          <w:iCs/>
          <w:sz w:val="24"/>
          <w:szCs w:val="24"/>
        </w:rPr>
        <w:t xml:space="preserve">ФБУ </w:t>
      </w:r>
      <w:r w:rsidRPr="008F5D8A">
        <w:rPr>
          <w:rFonts w:ascii="Times New Roman" w:hAnsi="Times New Roman" w:cs="Times New Roman"/>
          <w:b/>
          <w:bCs/>
          <w:i/>
          <w:iCs/>
          <w:sz w:val="24"/>
          <w:szCs w:val="24"/>
        </w:rPr>
        <w:t>«</w:t>
      </w:r>
      <w:r w:rsidRPr="00BA1B77">
        <w:rPr>
          <w:rFonts w:ascii="Times New Roman" w:hAnsi="Times New Roman" w:cs="Times New Roman"/>
          <w:b/>
          <w:bCs/>
          <w:sz w:val="24"/>
          <w:szCs w:val="24"/>
        </w:rPr>
        <w:t>Хабаровский</w:t>
      </w:r>
      <w:r w:rsidRPr="00BA1B77">
        <w:rPr>
          <w:rFonts w:ascii="Times New Roman" w:hAnsi="Times New Roman" w:cs="Times New Roman"/>
          <w:b/>
          <w:bCs/>
          <w:i/>
          <w:iCs/>
          <w:sz w:val="24"/>
          <w:szCs w:val="24"/>
        </w:rPr>
        <w:t xml:space="preserve"> </w:t>
      </w:r>
      <w:r>
        <w:rPr>
          <w:rFonts w:ascii="Times New Roman" w:hAnsi="Times New Roman" w:cs="Times New Roman"/>
          <w:b/>
          <w:bCs/>
          <w:i/>
          <w:iCs/>
          <w:sz w:val="24"/>
          <w:szCs w:val="24"/>
        </w:rPr>
        <w:t>ЦСМ</w:t>
      </w:r>
      <w:r w:rsidRPr="008F5D8A">
        <w:rPr>
          <w:rFonts w:ascii="Times New Roman" w:hAnsi="Times New Roman" w:cs="Times New Roman"/>
          <w:b/>
          <w:bCs/>
          <w:i/>
          <w:iCs/>
          <w:sz w:val="24"/>
          <w:szCs w:val="24"/>
        </w:rPr>
        <w:t>»</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Подкритерий «Наличие расторгнутых договоров с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оценивается исходя из анализа заключенных и расторгнутых договоров участника с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 и определяется:</w:t>
      </w:r>
    </w:p>
    <w:p w:rsidR="003D3546" w:rsidRPr="008F5D8A" w:rsidRDefault="003D3546" w:rsidP="000F0CDB">
      <w:pPr>
        <w:jc w:val="center"/>
        <w:rPr>
          <w:rFonts w:ascii="Times New Roman" w:hAnsi="Times New Roman" w:cs="Times New Roman"/>
          <w:b/>
          <w:bCs/>
          <w:sz w:val="24"/>
          <w:szCs w:val="24"/>
        </w:rPr>
      </w:pPr>
      <w:r w:rsidRPr="008F5D8A">
        <w:rPr>
          <w:rFonts w:ascii="Times New Roman" w:hAnsi="Times New Roman" w:cs="Times New Roman"/>
          <w:b/>
          <w:bCs/>
          <w:position w:val="-12"/>
          <w:sz w:val="24"/>
          <w:szCs w:val="24"/>
        </w:rPr>
        <w:object w:dxaOrig="999" w:dyaOrig="360">
          <v:shape id="_x0000_i1078" type="#_x0000_t75" style="width:49.5pt;height:18pt" o:ole="">
            <v:imagedata r:id="rId108" o:title=""/>
          </v:shape>
          <o:OLEObject Type="Embed" ProgID="Equation.3" ShapeID="_x0000_i1078" DrawAspect="Content" ObjectID="_1449392655" r:id="rId109"/>
        </w:object>
      </w:r>
      <w:r w:rsidRPr="008F5D8A">
        <w:rPr>
          <w:rFonts w:ascii="Times New Roman" w:hAnsi="Times New Roman" w:cs="Times New Roman"/>
          <w:b/>
          <w:bCs/>
          <w:sz w:val="24"/>
          <w:szCs w:val="24"/>
        </w:rPr>
        <w:t>,</w:t>
      </w:r>
    </w:p>
    <w:p w:rsidR="003D3546" w:rsidRPr="008F5D8A" w:rsidRDefault="003D3546" w:rsidP="000F0CDB">
      <w:pPr>
        <w:rPr>
          <w:rFonts w:ascii="Times New Roman" w:hAnsi="Times New Roman" w:cs="Times New Roman"/>
          <w:b/>
          <w:bCs/>
          <w:sz w:val="24"/>
          <w:szCs w:val="24"/>
        </w:rPr>
      </w:pPr>
    </w:p>
    <w:p w:rsidR="003D3546" w:rsidRPr="008F5D8A" w:rsidRDefault="003D3546" w:rsidP="008C7A16">
      <w:pPr>
        <w:spacing w:after="120" w:line="360" w:lineRule="auto"/>
        <w:ind w:firstLine="709"/>
        <w:jc w:val="both"/>
        <w:rPr>
          <w:rFonts w:ascii="Times New Roman" w:hAnsi="Times New Roman" w:cs="Times New Roman"/>
          <w:color w:val="000000"/>
          <w:sz w:val="24"/>
          <w:szCs w:val="24"/>
        </w:rPr>
      </w:pPr>
      <w:r w:rsidRPr="008F5D8A">
        <w:rPr>
          <w:rFonts w:ascii="Times New Roman" w:hAnsi="Times New Roman" w:cs="Times New Roman"/>
          <w:i/>
          <w:iCs/>
          <w:color w:val="000000"/>
          <w:sz w:val="24"/>
          <w:szCs w:val="24"/>
        </w:rPr>
        <w:t xml:space="preserve">в случае </w:t>
      </w:r>
      <w:r w:rsidRPr="008F5D8A">
        <w:rPr>
          <w:rFonts w:ascii="Times New Roman" w:hAnsi="Times New Roman" w:cs="Times New Roman"/>
          <w:i/>
          <w:iCs/>
          <w:sz w:val="24"/>
          <w:szCs w:val="24"/>
        </w:rPr>
        <w:t>наличия у участника</w:t>
      </w:r>
      <w:r w:rsidRPr="008F5D8A">
        <w:rPr>
          <w:rFonts w:ascii="Times New Roman" w:hAnsi="Times New Roman" w:cs="Times New Roman"/>
          <w:i/>
          <w:iCs/>
          <w:color w:val="000000"/>
          <w:sz w:val="24"/>
          <w:szCs w:val="24"/>
        </w:rPr>
        <w:t xml:space="preserve"> расторгнутого договора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w:t>
      </w:r>
      <w:r w:rsidRPr="008F5D8A">
        <w:rPr>
          <w:rFonts w:ascii="Times New Roman" w:hAnsi="Times New Roman" w:cs="Times New Roman"/>
          <w:b/>
          <w:bCs/>
          <w:sz w:val="24"/>
          <w:szCs w:val="24"/>
        </w:rPr>
        <w:t xml:space="preserve"> </w:t>
      </w:r>
      <w:r w:rsidRPr="008F5D8A">
        <w:rPr>
          <w:rFonts w:ascii="Times New Roman" w:hAnsi="Times New Roman" w:cs="Times New Roman"/>
          <w:i/>
          <w:iCs/>
          <w:color w:val="000000"/>
          <w:sz w:val="24"/>
          <w:szCs w:val="24"/>
        </w:rPr>
        <w:t xml:space="preserve"> в одностороннем порядке или по решению суда в связи с неисполнением, ненадлежащим исполнением контрагентом своих обязательств по договору, </w:t>
      </w:r>
      <w:r w:rsidRPr="008F5D8A">
        <w:rPr>
          <w:rFonts w:ascii="Times New Roman" w:hAnsi="Times New Roman" w:cs="Times New Roman"/>
          <w:i/>
          <w:iCs/>
          <w:sz w:val="24"/>
          <w:szCs w:val="24"/>
        </w:rPr>
        <w:t>если расторжение договора имело место не позднее  двух лет до даты вскрытия конвертов по конкурсу</w:t>
      </w:r>
      <w:r w:rsidRPr="008F5D8A">
        <w:rPr>
          <w:rFonts w:ascii="Times New Roman" w:hAnsi="Times New Roman" w:cs="Times New Roman"/>
          <w:color w:val="000000"/>
          <w:sz w:val="24"/>
          <w:szCs w:val="24"/>
        </w:rPr>
        <w:t xml:space="preserve">.  </w:t>
      </w:r>
    </w:p>
    <w:p w:rsidR="003D3546" w:rsidRPr="008F5D8A" w:rsidRDefault="003D3546" w:rsidP="008C7A16">
      <w:pPr>
        <w:ind w:firstLine="540"/>
        <w:jc w:val="both"/>
        <w:rPr>
          <w:rFonts w:ascii="Times New Roman" w:hAnsi="Times New Roman" w:cs="Times New Roman"/>
          <w:b/>
          <w:bCs/>
          <w:sz w:val="24"/>
          <w:szCs w:val="24"/>
        </w:rPr>
      </w:pPr>
      <w:r w:rsidRPr="008F5D8A">
        <w:rPr>
          <w:rFonts w:ascii="Times New Roman" w:hAnsi="Times New Roman" w:cs="Times New Roman"/>
          <w:i/>
          <w:iCs/>
          <w:color w:val="000000"/>
          <w:sz w:val="24"/>
          <w:szCs w:val="24"/>
        </w:rPr>
        <w:t>.</w:t>
      </w:r>
    </w:p>
    <w:p w:rsidR="003D3546" w:rsidRPr="008F5D8A" w:rsidRDefault="003D3546" w:rsidP="000F0CDB">
      <w:pPr>
        <w:ind w:firstLine="4320"/>
        <w:jc w:val="both"/>
        <w:rPr>
          <w:rFonts w:ascii="Times New Roman" w:hAnsi="Times New Roman" w:cs="Times New Roman"/>
          <w:i/>
          <w:iCs/>
          <w:sz w:val="24"/>
          <w:szCs w:val="24"/>
        </w:rPr>
      </w:pPr>
      <w:r w:rsidRPr="008F5D8A">
        <w:rPr>
          <w:rFonts w:ascii="Times New Roman" w:hAnsi="Times New Roman" w:cs="Times New Roman"/>
          <w:b/>
          <w:bCs/>
          <w:position w:val="-12"/>
          <w:sz w:val="24"/>
          <w:szCs w:val="24"/>
        </w:rPr>
        <w:object w:dxaOrig="740" w:dyaOrig="360">
          <v:shape id="_x0000_i1079" type="#_x0000_t75" style="width:36.75pt;height:18pt" o:ole="">
            <v:imagedata r:id="rId110" o:title=""/>
          </v:shape>
          <o:OLEObject Type="Embed" ProgID="Equation.3" ShapeID="_x0000_i1079" DrawAspect="Content" ObjectID="_1449392656" r:id="rId111"/>
        </w:object>
      </w:r>
    </w:p>
    <w:p w:rsidR="003D3546" w:rsidRPr="008F5D8A" w:rsidRDefault="003D3546" w:rsidP="008C7A16">
      <w:pPr>
        <w:spacing w:after="120" w:line="360" w:lineRule="auto"/>
        <w:ind w:firstLine="709"/>
        <w:jc w:val="both"/>
        <w:rPr>
          <w:rFonts w:ascii="Times New Roman" w:hAnsi="Times New Roman" w:cs="Times New Roman"/>
          <w:color w:val="000000"/>
          <w:sz w:val="24"/>
          <w:szCs w:val="24"/>
        </w:rPr>
      </w:pPr>
      <w:r w:rsidRPr="008F5D8A">
        <w:rPr>
          <w:rFonts w:ascii="Times New Roman" w:hAnsi="Times New Roman" w:cs="Times New Roman"/>
          <w:i/>
          <w:iCs/>
          <w:color w:val="000000"/>
          <w:sz w:val="24"/>
          <w:szCs w:val="24"/>
        </w:rPr>
        <w:t xml:space="preserve">в случае </w:t>
      </w:r>
      <w:r w:rsidRPr="008F5D8A">
        <w:rPr>
          <w:rFonts w:ascii="Times New Roman" w:hAnsi="Times New Roman" w:cs="Times New Roman"/>
          <w:i/>
          <w:iCs/>
          <w:sz w:val="24"/>
          <w:szCs w:val="24"/>
        </w:rPr>
        <w:t>отсутствия у участника</w:t>
      </w:r>
      <w:r w:rsidRPr="008F5D8A">
        <w:rPr>
          <w:rFonts w:ascii="Times New Roman" w:hAnsi="Times New Roman" w:cs="Times New Roman"/>
          <w:i/>
          <w:iCs/>
          <w:color w:val="000000"/>
          <w:sz w:val="24"/>
          <w:szCs w:val="24"/>
        </w:rPr>
        <w:t xml:space="preserve"> расторгнутого договора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w:t>
      </w:r>
      <w:r w:rsidRPr="008F5D8A">
        <w:rPr>
          <w:rFonts w:ascii="Times New Roman" w:hAnsi="Times New Roman" w:cs="Times New Roman"/>
          <w:b/>
          <w:bCs/>
          <w:sz w:val="24"/>
          <w:szCs w:val="24"/>
        </w:rPr>
        <w:t xml:space="preserve"> </w:t>
      </w:r>
      <w:r w:rsidRPr="008F5D8A">
        <w:rPr>
          <w:rFonts w:ascii="Times New Roman" w:hAnsi="Times New Roman" w:cs="Times New Roman"/>
          <w:i/>
          <w:iCs/>
          <w:color w:val="000000"/>
          <w:sz w:val="24"/>
          <w:szCs w:val="24"/>
        </w:rPr>
        <w:t xml:space="preserve"> в одностороннем порядке или по решению суда в связи с неисполнением, ненадлежащим исполнением контрагентом своих обязательств по договору, либо</w:t>
      </w:r>
      <w:r w:rsidRPr="008F5D8A">
        <w:rPr>
          <w:rFonts w:ascii="Times New Roman" w:hAnsi="Times New Roman" w:cs="Times New Roman"/>
          <w:i/>
          <w:iCs/>
          <w:sz w:val="24"/>
          <w:szCs w:val="24"/>
        </w:rPr>
        <w:t xml:space="preserve"> расторжение договора имело место позднее  двух лет до даты вскрытия конвертов по конкурсу</w:t>
      </w:r>
      <w:r w:rsidRPr="008F5D8A">
        <w:rPr>
          <w:rFonts w:ascii="Times New Roman" w:hAnsi="Times New Roman" w:cs="Times New Roman"/>
          <w:color w:val="000000"/>
          <w:sz w:val="24"/>
          <w:szCs w:val="24"/>
        </w:rPr>
        <w:t xml:space="preserve">.  </w:t>
      </w:r>
    </w:p>
    <w:p w:rsidR="003D3546" w:rsidRPr="008F5D8A" w:rsidRDefault="003D3546" w:rsidP="008C7A16">
      <w:pPr>
        <w:spacing w:after="120" w:line="360" w:lineRule="auto"/>
        <w:ind w:firstLine="709"/>
        <w:jc w:val="both"/>
        <w:rPr>
          <w:rFonts w:ascii="Times New Roman" w:hAnsi="Times New Roman" w:cs="Times New Roman"/>
          <w:b/>
          <w:bCs/>
          <w:i/>
          <w:iCs/>
          <w:sz w:val="24"/>
          <w:szCs w:val="24"/>
        </w:rPr>
      </w:pPr>
      <w:r w:rsidRPr="008F5D8A">
        <w:rPr>
          <w:rFonts w:ascii="Times New Roman" w:hAnsi="Times New Roman" w:cs="Times New Roman"/>
          <w:b/>
          <w:bCs/>
          <w:i/>
          <w:iCs/>
          <w:sz w:val="24"/>
          <w:szCs w:val="24"/>
        </w:rPr>
        <w:t xml:space="preserve">6.2. Оценка участников по подкритерию «Наличие претензионной работы по заключенным договорам с </w:t>
      </w:r>
      <w:r>
        <w:rPr>
          <w:rFonts w:ascii="Times New Roman" w:hAnsi="Times New Roman" w:cs="Times New Roman"/>
          <w:b/>
          <w:bCs/>
          <w:i/>
          <w:iCs/>
          <w:sz w:val="24"/>
          <w:szCs w:val="24"/>
        </w:rPr>
        <w:t>ФБУ</w:t>
      </w:r>
      <w:r w:rsidRPr="008F5D8A">
        <w:rPr>
          <w:rFonts w:ascii="Times New Roman" w:hAnsi="Times New Roman" w:cs="Times New Roman"/>
          <w:b/>
          <w:bCs/>
          <w:i/>
          <w:iCs/>
          <w:sz w:val="24"/>
          <w:szCs w:val="24"/>
        </w:rPr>
        <w:t xml:space="preserve"> «</w:t>
      </w:r>
      <w:r w:rsidRPr="00BA1B77">
        <w:rPr>
          <w:rFonts w:ascii="Times New Roman" w:hAnsi="Times New Roman" w:cs="Times New Roman"/>
          <w:b/>
          <w:bCs/>
          <w:sz w:val="24"/>
          <w:szCs w:val="24"/>
        </w:rPr>
        <w:t>Хабаровский</w:t>
      </w:r>
      <w:r>
        <w:rPr>
          <w:rFonts w:ascii="Times New Roman" w:hAnsi="Times New Roman" w:cs="Times New Roman"/>
          <w:b/>
          <w:bCs/>
          <w:i/>
          <w:iCs/>
          <w:sz w:val="24"/>
          <w:szCs w:val="24"/>
        </w:rPr>
        <w:t xml:space="preserve"> ЦСМ</w:t>
      </w:r>
      <w:r w:rsidRPr="008F5D8A">
        <w:rPr>
          <w:rFonts w:ascii="Times New Roman" w:hAnsi="Times New Roman" w:cs="Times New Roman"/>
          <w:b/>
          <w:bCs/>
          <w:i/>
          <w:iCs/>
          <w:sz w:val="24"/>
          <w:szCs w:val="24"/>
        </w:rPr>
        <w:t>»</w:t>
      </w:r>
      <w:r>
        <w:rPr>
          <w:rFonts w:ascii="Times New Roman" w:hAnsi="Times New Roman" w:cs="Times New Roman"/>
          <w:b/>
          <w:bCs/>
          <w:i/>
          <w:iCs/>
          <w:sz w:val="24"/>
          <w:szCs w:val="24"/>
        </w:rPr>
        <w:t>.</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Подкритерий «Наличие претензионной работы по заключенным договорам с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оценивается исходя из анализа заключенных договоров участника с </w:t>
      </w:r>
      <w:r>
        <w:rPr>
          <w:rFonts w:ascii="Times New Roman" w:hAnsi="Times New Roman" w:cs="Times New Roman"/>
          <w:sz w:val="24"/>
          <w:szCs w:val="24"/>
        </w:rPr>
        <w:t>ФБУ «Хабаровский ЦСМ»</w:t>
      </w:r>
      <w:r w:rsidRPr="008F5D8A">
        <w:rPr>
          <w:rFonts w:ascii="Times New Roman" w:hAnsi="Times New Roman" w:cs="Times New Roman"/>
          <w:sz w:val="24"/>
          <w:szCs w:val="24"/>
        </w:rPr>
        <w:t xml:space="preserve"> </w:t>
      </w:r>
      <w:r w:rsidRPr="008F5D8A">
        <w:rPr>
          <w:rFonts w:ascii="Times New Roman" w:hAnsi="Times New Roman" w:cs="Times New Roman"/>
          <w:b/>
          <w:bCs/>
          <w:sz w:val="24"/>
          <w:szCs w:val="24"/>
        </w:rPr>
        <w:t xml:space="preserve"> </w:t>
      </w:r>
      <w:r w:rsidRPr="008F5D8A">
        <w:rPr>
          <w:rFonts w:ascii="Times New Roman" w:hAnsi="Times New Roman" w:cs="Times New Roman"/>
          <w:sz w:val="24"/>
          <w:szCs w:val="24"/>
        </w:rPr>
        <w:t xml:space="preserve"> и  претензионной работы по заключенным договорам и определяется:</w:t>
      </w:r>
    </w:p>
    <w:p w:rsidR="003D3546" w:rsidRPr="008F5D8A" w:rsidRDefault="003D3546" w:rsidP="000F0CDB">
      <w:pPr>
        <w:ind w:firstLine="709"/>
        <w:jc w:val="center"/>
        <w:rPr>
          <w:rFonts w:ascii="Times New Roman" w:hAnsi="Times New Roman" w:cs="Times New Roman"/>
          <w:sz w:val="24"/>
          <w:szCs w:val="24"/>
        </w:rPr>
      </w:pPr>
      <w:r w:rsidRPr="008F5D8A">
        <w:rPr>
          <w:rFonts w:ascii="Times New Roman" w:hAnsi="Times New Roman" w:cs="Times New Roman"/>
          <w:b/>
          <w:bCs/>
          <w:position w:val="-12"/>
          <w:sz w:val="24"/>
          <w:szCs w:val="24"/>
        </w:rPr>
        <w:object w:dxaOrig="1100" w:dyaOrig="360">
          <v:shape id="_x0000_i1080" type="#_x0000_t75" style="width:54.75pt;height:18pt" o:ole="">
            <v:imagedata r:id="rId112" o:title=""/>
          </v:shape>
          <o:OLEObject Type="Embed" ProgID="Equation.3" ShapeID="_x0000_i1080" DrawAspect="Content" ObjectID="_1449392657" r:id="rId113"/>
        </w:object>
      </w:r>
    </w:p>
    <w:p w:rsidR="003D3546" w:rsidRPr="008F5D8A" w:rsidRDefault="003D3546" w:rsidP="008C7A16">
      <w:pPr>
        <w:spacing w:after="120" w:line="360" w:lineRule="auto"/>
        <w:ind w:firstLine="709"/>
        <w:jc w:val="both"/>
        <w:rPr>
          <w:rFonts w:ascii="Times New Roman" w:hAnsi="Times New Roman" w:cs="Times New Roman"/>
          <w:color w:val="000000"/>
          <w:sz w:val="24"/>
          <w:szCs w:val="24"/>
        </w:rPr>
      </w:pPr>
      <w:r w:rsidRPr="008F5D8A">
        <w:rPr>
          <w:rFonts w:ascii="Times New Roman" w:hAnsi="Times New Roman" w:cs="Times New Roman"/>
          <w:i/>
          <w:iCs/>
          <w:sz w:val="24"/>
          <w:szCs w:val="24"/>
        </w:rPr>
        <w:t xml:space="preserve">в случае ведения претензионной работы по заключенным договорам участника с </w:t>
      </w:r>
      <w:r>
        <w:rPr>
          <w:rFonts w:ascii="Times New Roman" w:hAnsi="Times New Roman" w:cs="Times New Roman"/>
          <w:i/>
          <w:iCs/>
          <w:sz w:val="24"/>
          <w:szCs w:val="24"/>
        </w:rPr>
        <w:t xml:space="preserve">ФБУ </w:t>
      </w:r>
      <w:r w:rsidRPr="008F5D8A">
        <w:rPr>
          <w:rFonts w:ascii="Times New Roman" w:hAnsi="Times New Roman" w:cs="Times New Roman"/>
          <w:i/>
          <w:iCs/>
          <w:sz w:val="24"/>
          <w:szCs w:val="24"/>
        </w:rPr>
        <w:t>«</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w:t>
      </w:r>
      <w:r w:rsidRPr="008F5D8A">
        <w:rPr>
          <w:rFonts w:ascii="Times New Roman" w:hAnsi="Times New Roman" w:cs="Times New Roman"/>
          <w:i/>
          <w:iCs/>
          <w:color w:val="000000"/>
          <w:sz w:val="24"/>
          <w:szCs w:val="24"/>
        </w:rPr>
        <w:t xml:space="preserve">или в случае уклонения участника от заключения договора по результатам проведенных процедур закупок, если </w:t>
      </w:r>
      <w:r w:rsidRPr="008F5D8A">
        <w:rPr>
          <w:rFonts w:ascii="Times New Roman" w:hAnsi="Times New Roman" w:cs="Times New Roman"/>
          <w:i/>
          <w:iCs/>
          <w:sz w:val="24"/>
          <w:szCs w:val="24"/>
        </w:rPr>
        <w:t>предъявление претензий или уклонение от подписания договора имели место не позднее  двух лет до даты вскрытия конвертов по конкурсу</w:t>
      </w:r>
      <w:r w:rsidRPr="008F5D8A">
        <w:rPr>
          <w:rFonts w:ascii="Times New Roman" w:hAnsi="Times New Roman" w:cs="Times New Roman"/>
          <w:color w:val="000000"/>
          <w:sz w:val="24"/>
          <w:szCs w:val="24"/>
        </w:rPr>
        <w:t xml:space="preserve">.  </w: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color w:val="000000"/>
          <w:sz w:val="24"/>
          <w:szCs w:val="24"/>
        </w:rPr>
        <w:t xml:space="preserve"> </w:t>
      </w:r>
      <w:r w:rsidRPr="008F5D8A">
        <w:rPr>
          <w:rFonts w:ascii="Times New Roman" w:hAnsi="Times New Roman" w:cs="Times New Roman"/>
          <w:i/>
          <w:iCs/>
          <w:sz w:val="24"/>
          <w:szCs w:val="24"/>
        </w:rPr>
        <w:t>Одновременно с этим претензии учитываются  при следующем условии:</w:t>
      </w:r>
    </w:p>
    <w:p w:rsidR="003D3546" w:rsidRPr="008F5D8A" w:rsidRDefault="003D3546" w:rsidP="000F0CDB">
      <w:pPr>
        <w:ind w:firstLine="709"/>
        <w:jc w:val="center"/>
        <w:rPr>
          <w:rFonts w:ascii="Times New Roman" w:hAnsi="Times New Roman" w:cs="Times New Roman"/>
          <w:sz w:val="24"/>
          <w:szCs w:val="24"/>
        </w:rPr>
      </w:pPr>
      <w:r w:rsidRPr="008F5D8A">
        <w:rPr>
          <w:rFonts w:ascii="Times New Roman" w:hAnsi="Times New Roman" w:cs="Times New Roman"/>
          <w:position w:val="-28"/>
          <w:sz w:val="24"/>
          <w:szCs w:val="24"/>
        </w:rPr>
        <w:object w:dxaOrig="1520" w:dyaOrig="660">
          <v:shape id="_x0000_i1081" type="#_x0000_t75" style="width:73.5pt;height:32.25pt" o:ole="">
            <v:imagedata r:id="rId51" o:title=""/>
          </v:shape>
          <o:OLEObject Type="Embed" ProgID="Equation.3" ShapeID="_x0000_i1081" DrawAspect="Content" ObjectID="_1449392658" r:id="rId114"/>
        </w:object>
      </w:r>
    </w:p>
    <w:p w:rsidR="003D3546" w:rsidRPr="008F5D8A" w:rsidRDefault="003D3546" w:rsidP="008C7A16">
      <w:pPr>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8C7A16">
      <w:pPr>
        <w:spacing w:after="120" w:line="360" w:lineRule="auto"/>
        <w:ind w:firstLine="709"/>
        <w:jc w:val="both"/>
        <w:rPr>
          <w:rFonts w:ascii="Times New Roman" w:hAnsi="Times New Roman" w:cs="Times New Roman"/>
          <w:i/>
          <w:iCs/>
          <w:color w:val="000000"/>
          <w:sz w:val="24"/>
          <w:szCs w:val="24"/>
        </w:rPr>
      </w:pPr>
      <w:r w:rsidRPr="008F5D8A">
        <w:rPr>
          <w:rFonts w:ascii="Times New Roman" w:hAnsi="Times New Roman" w:cs="Times New Roman"/>
          <w:b/>
          <w:bCs/>
          <w:i/>
          <w:iCs/>
          <w:sz w:val="24"/>
          <w:szCs w:val="24"/>
        </w:rPr>
        <w:t>П</w:t>
      </w:r>
      <w:r w:rsidRPr="008F5D8A">
        <w:rPr>
          <w:rFonts w:ascii="Times New Roman" w:hAnsi="Times New Roman" w:cs="Times New Roman"/>
          <w:i/>
          <w:iCs/>
          <w:sz w:val="24"/>
          <w:szCs w:val="24"/>
        </w:rPr>
        <w:t xml:space="preserve"> – количество претензий выставленных участнику по заключенным договорам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за период 2-х лет до даты вскрытия конвертов по конкурсу;</w:t>
      </w:r>
    </w:p>
    <w:p w:rsidR="003D3546" w:rsidRPr="008F5D8A" w:rsidRDefault="003D3546" w:rsidP="008C7A16">
      <w:pPr>
        <w:spacing w:after="120" w:line="360" w:lineRule="auto"/>
        <w:ind w:firstLine="709"/>
        <w:jc w:val="both"/>
        <w:rPr>
          <w:rFonts w:ascii="Times New Roman" w:hAnsi="Times New Roman" w:cs="Times New Roman"/>
          <w:i/>
          <w:iCs/>
          <w:color w:val="000000"/>
          <w:sz w:val="24"/>
          <w:szCs w:val="24"/>
        </w:rPr>
      </w:pPr>
      <w:r w:rsidRPr="008F5D8A">
        <w:rPr>
          <w:rFonts w:ascii="Times New Roman" w:hAnsi="Times New Roman" w:cs="Times New Roman"/>
          <w:b/>
          <w:bCs/>
          <w:i/>
          <w:iCs/>
          <w:sz w:val="24"/>
          <w:szCs w:val="24"/>
        </w:rPr>
        <w:t>Д</w:t>
      </w:r>
      <w:r w:rsidRPr="008F5D8A">
        <w:rPr>
          <w:rFonts w:ascii="Times New Roman" w:hAnsi="Times New Roman" w:cs="Times New Roman"/>
          <w:i/>
          <w:iCs/>
          <w:sz w:val="24"/>
          <w:szCs w:val="24"/>
        </w:rPr>
        <w:t xml:space="preserve"> – общее количество договоров участника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заключенных  за период 2-х лет до даты вскрытия конвертов по конкурсу</w:t>
      </w:r>
      <w:r w:rsidRPr="008F5D8A">
        <w:rPr>
          <w:rFonts w:ascii="Times New Roman" w:hAnsi="Times New Roman" w:cs="Times New Roman"/>
          <w:i/>
          <w:iCs/>
          <w:color w:val="000000"/>
          <w:sz w:val="24"/>
          <w:szCs w:val="24"/>
        </w:rPr>
        <w:t xml:space="preserve">.  </w:t>
      </w:r>
    </w:p>
    <w:p w:rsidR="003D3546" w:rsidRPr="008F5D8A" w:rsidRDefault="003D3546" w:rsidP="000F0CDB">
      <w:pPr>
        <w:ind w:firstLine="4320"/>
        <w:jc w:val="both"/>
        <w:rPr>
          <w:rFonts w:ascii="Times New Roman" w:hAnsi="Times New Roman" w:cs="Times New Roman"/>
          <w:b/>
          <w:bCs/>
          <w:sz w:val="24"/>
          <w:szCs w:val="24"/>
        </w:rPr>
      </w:pPr>
    </w:p>
    <w:p w:rsidR="003D3546" w:rsidRPr="008F5D8A" w:rsidRDefault="003D3546" w:rsidP="000F0CDB">
      <w:pPr>
        <w:ind w:firstLine="4320"/>
        <w:jc w:val="both"/>
        <w:rPr>
          <w:rFonts w:ascii="Times New Roman" w:hAnsi="Times New Roman" w:cs="Times New Roman"/>
          <w:i/>
          <w:iCs/>
          <w:sz w:val="24"/>
          <w:szCs w:val="24"/>
        </w:rPr>
      </w:pPr>
      <w:r w:rsidRPr="008F5D8A">
        <w:rPr>
          <w:rFonts w:ascii="Times New Roman" w:hAnsi="Times New Roman" w:cs="Times New Roman"/>
          <w:b/>
          <w:bCs/>
          <w:position w:val="-12"/>
          <w:sz w:val="24"/>
          <w:szCs w:val="24"/>
        </w:rPr>
        <w:object w:dxaOrig="840" w:dyaOrig="360">
          <v:shape id="_x0000_i1082" type="#_x0000_t75" style="width:42pt;height:18pt" o:ole="">
            <v:imagedata r:id="rId115" o:title=""/>
          </v:shape>
          <o:OLEObject Type="Embed" ProgID="Equation.3" ShapeID="_x0000_i1082" DrawAspect="Content" ObjectID="_1449392659" r:id="rId116"/>
        </w:objec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i/>
          <w:iCs/>
          <w:color w:val="000000"/>
          <w:sz w:val="24"/>
          <w:szCs w:val="24"/>
        </w:rPr>
        <w:t>в случае отсутствия уклонения участника от заключения договора по результатам проведенных процедур закупок, или</w:t>
      </w:r>
      <w:r w:rsidRPr="008F5D8A">
        <w:rPr>
          <w:rFonts w:ascii="Times New Roman" w:hAnsi="Times New Roman" w:cs="Times New Roman"/>
          <w:i/>
          <w:iCs/>
          <w:sz w:val="24"/>
          <w:szCs w:val="24"/>
        </w:rPr>
        <w:t xml:space="preserve"> в случае отсутствия ведения претензионной работы по заключенным договорам участника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А также в случае наличия ведения претензионной работы по заключенным договорам участника с </w:t>
      </w:r>
      <w:r>
        <w:rPr>
          <w:rFonts w:ascii="Times New Roman" w:hAnsi="Times New Roman" w:cs="Times New Roman"/>
          <w:i/>
          <w:iCs/>
          <w:sz w:val="24"/>
          <w:szCs w:val="24"/>
        </w:rPr>
        <w:t xml:space="preserve">ФБУ </w:t>
      </w:r>
      <w:r w:rsidRPr="008F5D8A">
        <w:rPr>
          <w:rFonts w:ascii="Times New Roman" w:hAnsi="Times New Roman" w:cs="Times New Roman"/>
          <w:i/>
          <w:iCs/>
          <w:sz w:val="24"/>
          <w:szCs w:val="24"/>
        </w:rPr>
        <w:t>«</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xml:space="preserve">» </w:t>
      </w:r>
      <w:r w:rsidRPr="008F5D8A">
        <w:rPr>
          <w:rFonts w:ascii="Times New Roman" w:hAnsi="Times New Roman" w:cs="Times New Roman"/>
          <w:i/>
          <w:iCs/>
          <w:color w:val="000000"/>
          <w:sz w:val="24"/>
          <w:szCs w:val="24"/>
        </w:rPr>
        <w:t>за период</w:t>
      </w:r>
      <w:r w:rsidRPr="008F5D8A">
        <w:rPr>
          <w:rFonts w:ascii="Times New Roman" w:hAnsi="Times New Roman" w:cs="Times New Roman"/>
          <w:i/>
          <w:iCs/>
          <w:sz w:val="24"/>
          <w:szCs w:val="24"/>
        </w:rPr>
        <w:t xml:space="preserve">  двух лет до даты вскрытия конвертов по конкурсу </w:t>
      </w:r>
      <w:r w:rsidRPr="008F5D8A">
        <w:rPr>
          <w:rFonts w:ascii="Times New Roman" w:hAnsi="Times New Roman" w:cs="Times New Roman"/>
          <w:i/>
          <w:iCs/>
          <w:color w:val="000000"/>
          <w:sz w:val="24"/>
          <w:szCs w:val="24"/>
        </w:rPr>
        <w:t xml:space="preserve"> при условии:</w:t>
      </w:r>
    </w:p>
    <w:p w:rsidR="003D3546" w:rsidRPr="008F5D8A" w:rsidRDefault="003D3546" w:rsidP="000F0CDB">
      <w:pPr>
        <w:ind w:firstLine="709"/>
        <w:jc w:val="center"/>
        <w:rPr>
          <w:rFonts w:ascii="Times New Roman" w:hAnsi="Times New Roman" w:cs="Times New Roman"/>
          <w:sz w:val="24"/>
          <w:szCs w:val="24"/>
        </w:rPr>
      </w:pPr>
      <w:r w:rsidRPr="008F5D8A">
        <w:rPr>
          <w:rFonts w:ascii="Times New Roman" w:hAnsi="Times New Roman" w:cs="Times New Roman"/>
          <w:position w:val="-28"/>
          <w:sz w:val="24"/>
          <w:szCs w:val="24"/>
        </w:rPr>
        <w:object w:dxaOrig="1520" w:dyaOrig="660">
          <v:shape id="_x0000_i1083" type="#_x0000_t75" style="width:73.5pt;height:32.25pt" o:ole="">
            <v:imagedata r:id="rId54" o:title=""/>
          </v:shape>
          <o:OLEObject Type="Embed" ProgID="Equation.3" ShapeID="_x0000_i1083" DrawAspect="Content" ObjectID="_1449392660" r:id="rId117"/>
        </w:object>
      </w:r>
    </w:p>
    <w:p w:rsidR="003D3546" w:rsidRPr="008F5D8A" w:rsidRDefault="003D3546" w:rsidP="008C7A16">
      <w:pPr>
        <w:spacing w:after="120" w:line="360" w:lineRule="auto"/>
        <w:ind w:firstLine="709"/>
        <w:rPr>
          <w:rFonts w:ascii="Times New Roman" w:hAnsi="Times New Roman" w:cs="Times New Roman"/>
          <w:i/>
          <w:iCs/>
          <w:sz w:val="24"/>
          <w:szCs w:val="24"/>
        </w:rPr>
      </w:pPr>
      <w:r w:rsidRPr="008F5D8A">
        <w:rPr>
          <w:rFonts w:ascii="Times New Roman" w:hAnsi="Times New Roman" w:cs="Times New Roman"/>
          <w:i/>
          <w:iCs/>
          <w:sz w:val="24"/>
          <w:szCs w:val="24"/>
        </w:rPr>
        <w:t>где:</w:t>
      </w:r>
    </w:p>
    <w:p w:rsidR="003D3546" w:rsidRPr="008F5D8A" w:rsidRDefault="003D3546" w:rsidP="008C7A16">
      <w:pPr>
        <w:spacing w:after="120" w:line="360" w:lineRule="auto"/>
        <w:ind w:firstLine="709"/>
        <w:jc w:val="both"/>
        <w:rPr>
          <w:rFonts w:ascii="Times New Roman" w:hAnsi="Times New Roman" w:cs="Times New Roman"/>
          <w:i/>
          <w:iCs/>
          <w:color w:val="000000"/>
          <w:sz w:val="24"/>
          <w:szCs w:val="24"/>
        </w:rPr>
      </w:pPr>
      <w:r w:rsidRPr="008F5D8A">
        <w:rPr>
          <w:rFonts w:ascii="Times New Roman" w:hAnsi="Times New Roman" w:cs="Times New Roman"/>
          <w:b/>
          <w:bCs/>
          <w:i/>
          <w:iCs/>
          <w:sz w:val="24"/>
          <w:szCs w:val="24"/>
        </w:rPr>
        <w:t>П</w:t>
      </w:r>
      <w:r w:rsidRPr="008F5D8A">
        <w:rPr>
          <w:rFonts w:ascii="Times New Roman" w:hAnsi="Times New Roman" w:cs="Times New Roman"/>
          <w:i/>
          <w:iCs/>
          <w:sz w:val="24"/>
          <w:szCs w:val="24"/>
        </w:rPr>
        <w:t xml:space="preserve"> – количество претензий выставленных участнику по заключенным договорам с </w:t>
      </w:r>
      <w:r>
        <w:rPr>
          <w:rFonts w:ascii="Times New Roman" w:hAnsi="Times New Roman" w:cs="Times New Roman"/>
          <w:i/>
          <w:iCs/>
          <w:sz w:val="24"/>
          <w:szCs w:val="24"/>
        </w:rPr>
        <w:t>ФБУ</w:t>
      </w:r>
      <w:r w:rsidRPr="008F5D8A">
        <w:rPr>
          <w:rFonts w:ascii="Times New Roman" w:hAnsi="Times New Roman" w:cs="Times New Roman"/>
          <w:i/>
          <w:iCs/>
          <w:sz w:val="24"/>
          <w:szCs w:val="24"/>
        </w:rPr>
        <w:t xml:space="preserve"> «</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за период 2-х лет до даты вскрытия конвертов по конкурсу</w:t>
      </w:r>
      <w:r w:rsidRPr="008F5D8A">
        <w:rPr>
          <w:rFonts w:ascii="Times New Roman" w:hAnsi="Times New Roman" w:cs="Times New Roman"/>
          <w:i/>
          <w:iCs/>
          <w:color w:val="000000"/>
          <w:sz w:val="24"/>
          <w:szCs w:val="24"/>
        </w:rPr>
        <w:t xml:space="preserve">.  </w:t>
      </w:r>
    </w:p>
    <w:p w:rsidR="003D3546" w:rsidRPr="008F5D8A" w:rsidRDefault="003D3546" w:rsidP="008C7A16">
      <w:pPr>
        <w:spacing w:after="120" w:line="360" w:lineRule="auto"/>
        <w:ind w:firstLine="709"/>
        <w:jc w:val="both"/>
        <w:rPr>
          <w:rFonts w:ascii="Times New Roman" w:hAnsi="Times New Roman" w:cs="Times New Roman"/>
          <w:i/>
          <w:iCs/>
          <w:color w:val="000000"/>
          <w:sz w:val="24"/>
          <w:szCs w:val="24"/>
        </w:rPr>
      </w:pPr>
      <w:r w:rsidRPr="008F5D8A">
        <w:rPr>
          <w:rFonts w:ascii="Times New Roman" w:hAnsi="Times New Roman" w:cs="Times New Roman"/>
          <w:b/>
          <w:bCs/>
          <w:i/>
          <w:iCs/>
          <w:sz w:val="24"/>
          <w:szCs w:val="24"/>
        </w:rPr>
        <w:t>Д</w:t>
      </w:r>
      <w:r w:rsidRPr="008F5D8A">
        <w:rPr>
          <w:rFonts w:ascii="Times New Roman" w:hAnsi="Times New Roman" w:cs="Times New Roman"/>
          <w:i/>
          <w:iCs/>
          <w:sz w:val="24"/>
          <w:szCs w:val="24"/>
        </w:rPr>
        <w:t xml:space="preserve"> – общее количество договоров участника с </w:t>
      </w:r>
      <w:r>
        <w:rPr>
          <w:rFonts w:ascii="Times New Roman" w:hAnsi="Times New Roman" w:cs="Times New Roman"/>
          <w:i/>
          <w:iCs/>
          <w:sz w:val="24"/>
          <w:szCs w:val="24"/>
        </w:rPr>
        <w:t xml:space="preserve">ФБУ </w:t>
      </w:r>
      <w:r w:rsidRPr="008F5D8A">
        <w:rPr>
          <w:rFonts w:ascii="Times New Roman" w:hAnsi="Times New Roman" w:cs="Times New Roman"/>
          <w:i/>
          <w:iCs/>
          <w:sz w:val="24"/>
          <w:szCs w:val="24"/>
        </w:rPr>
        <w:t>«</w:t>
      </w:r>
      <w:r>
        <w:rPr>
          <w:rFonts w:ascii="Times New Roman" w:hAnsi="Times New Roman" w:cs="Times New Roman"/>
          <w:sz w:val="24"/>
          <w:szCs w:val="24"/>
        </w:rPr>
        <w:t>Хабаровский</w:t>
      </w:r>
      <w:r>
        <w:rPr>
          <w:rFonts w:ascii="Times New Roman" w:hAnsi="Times New Roman" w:cs="Times New Roman"/>
          <w:i/>
          <w:iCs/>
          <w:sz w:val="24"/>
          <w:szCs w:val="24"/>
        </w:rPr>
        <w:t xml:space="preserve"> ЦСМ</w:t>
      </w:r>
      <w:r w:rsidRPr="008F5D8A">
        <w:rPr>
          <w:rFonts w:ascii="Times New Roman" w:hAnsi="Times New Roman" w:cs="Times New Roman"/>
          <w:i/>
          <w:iCs/>
          <w:sz w:val="24"/>
          <w:szCs w:val="24"/>
        </w:rPr>
        <w:t>», заключенных  за период 2-х лет до даты вскрытия конвертов по конкурсу</w:t>
      </w:r>
      <w:r w:rsidRPr="008F5D8A">
        <w:rPr>
          <w:rFonts w:ascii="Times New Roman" w:hAnsi="Times New Roman" w:cs="Times New Roman"/>
          <w:i/>
          <w:iCs/>
          <w:color w:val="000000"/>
          <w:sz w:val="24"/>
          <w:szCs w:val="24"/>
        </w:rPr>
        <w:t xml:space="preserve">.  </w:t>
      </w:r>
    </w:p>
    <w:p w:rsidR="003D3546" w:rsidRPr="008F5D8A" w:rsidRDefault="003D3546" w:rsidP="000F0CDB">
      <w:pPr>
        <w:rPr>
          <w:sz w:val="24"/>
          <w:szCs w:val="24"/>
          <w:u w:val="single"/>
        </w:rPr>
      </w:pPr>
      <w:r w:rsidRPr="008F5D8A">
        <w:rPr>
          <w:sz w:val="24"/>
          <w:szCs w:val="24"/>
        </w:rPr>
        <w:t xml:space="preserve">  </w:t>
      </w:r>
    </w:p>
    <w:p w:rsidR="003D3546" w:rsidRPr="008C7A16" w:rsidRDefault="003D3546" w:rsidP="008C7A16">
      <w:pPr>
        <w:pStyle w:val="Heading1"/>
        <w:tabs>
          <w:tab w:val="left" w:pos="1134"/>
        </w:tabs>
        <w:jc w:val="center"/>
        <w:rPr>
          <w:rFonts w:ascii="Times New Roman" w:hAnsi="Times New Roman" w:cs="Times New Roman"/>
          <w:sz w:val="24"/>
          <w:szCs w:val="24"/>
        </w:rPr>
      </w:pPr>
      <w:r w:rsidRPr="008C7A16">
        <w:rPr>
          <w:rFonts w:ascii="Times New Roman" w:hAnsi="Times New Roman" w:cs="Times New Roman"/>
          <w:sz w:val="24"/>
          <w:szCs w:val="24"/>
          <w:lang w:val="en-US"/>
        </w:rPr>
        <w:t>III</w:t>
      </w:r>
      <w:r w:rsidRPr="008C7A16">
        <w:rPr>
          <w:rFonts w:ascii="Times New Roman" w:hAnsi="Times New Roman" w:cs="Times New Roman"/>
          <w:sz w:val="24"/>
          <w:szCs w:val="24"/>
        </w:rPr>
        <w:t>. Определение победителя.</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Для оценки заявки осуществляется расчет итогового рейтинга i-ой заявки.</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Итоговый рейтинг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-ой заявки рассчитывается по формуле:</w:t>
      </w:r>
    </w:p>
    <w:p w:rsidR="003D3546" w:rsidRPr="008F5D8A" w:rsidRDefault="003D3546" w:rsidP="000F0CDB">
      <w:pPr>
        <w:ind w:firstLine="709"/>
        <w:jc w:val="both"/>
        <w:rPr>
          <w:rFonts w:ascii="Times New Roman" w:hAnsi="Times New Roman" w:cs="Times New Roman"/>
          <w:sz w:val="24"/>
          <w:szCs w:val="24"/>
        </w:rPr>
      </w:pPr>
    </w:p>
    <w:p w:rsidR="003D3546" w:rsidRPr="008F5D8A" w:rsidRDefault="003D3546" w:rsidP="008C7A16">
      <w:pPr>
        <w:spacing w:after="120" w:line="360" w:lineRule="auto"/>
        <w:ind w:firstLine="709"/>
        <w:rPr>
          <w:rFonts w:ascii="Times New Roman" w:hAnsi="Times New Roman" w:cs="Times New Roman"/>
          <w:i/>
          <w:iCs/>
          <w:sz w:val="24"/>
          <w:szCs w:val="24"/>
        </w:rPr>
      </w:pPr>
      <w:r>
        <w:rPr>
          <w:noProof/>
        </w:rPr>
        <w:pict>
          <v:shape id="_x0000_s1026" type="#_x0000_t75" style="position:absolute;left:0;text-align:left;margin-left:83.25pt;margin-top:-.35pt;width:391.3pt;height:18pt;z-index:251658240">
            <v:imagedata r:id="rId118" o:title=""/>
            <w10:wrap type="square" side="right"/>
          </v:shape>
          <o:OLEObject Type="Embed" ProgID="Equation.3" ShapeID="_x0000_s1026" DrawAspect="Content" ObjectID="_1449392661" r:id="rId119"/>
        </w:pict>
      </w:r>
      <w:r w:rsidRPr="008F5D8A">
        <w:rPr>
          <w:rFonts w:ascii="Times New Roman" w:hAnsi="Times New Roman" w:cs="Times New Roman"/>
          <w:i/>
          <w:iCs/>
          <w:sz w:val="24"/>
          <w:szCs w:val="24"/>
        </w:rPr>
        <w:t>где:</w:t>
      </w:r>
    </w:p>
    <w:p w:rsidR="003D3546" w:rsidRPr="008F5D8A" w:rsidRDefault="003D3546" w:rsidP="008C7A16">
      <w:pPr>
        <w:spacing w:after="120" w:line="360" w:lineRule="auto"/>
        <w:ind w:firstLine="709"/>
        <w:rPr>
          <w:rFonts w:ascii="Times New Roman" w:hAnsi="Times New Roman" w:cs="Times New Roman"/>
          <w:i/>
          <w:iCs/>
          <w:sz w:val="24"/>
          <w:szCs w:val="24"/>
        </w:rPr>
      </w:pPr>
      <w:r w:rsidRPr="008F5D8A">
        <w:rPr>
          <w:rFonts w:ascii="Times New Roman" w:hAnsi="Times New Roman" w:cs="Times New Roman"/>
          <w:b/>
          <w:bCs/>
          <w:i/>
          <w:iCs/>
          <w:sz w:val="24"/>
          <w:szCs w:val="24"/>
          <w:lang w:val="en-US"/>
        </w:rPr>
        <w:t>R</w:t>
      </w:r>
      <w:r w:rsidRPr="008F5D8A">
        <w:rPr>
          <w:rFonts w:ascii="Times New Roman" w:hAnsi="Times New Roman" w:cs="Times New Roman"/>
          <w:b/>
          <w:bCs/>
          <w:i/>
          <w:iCs/>
          <w:sz w:val="24"/>
          <w:szCs w:val="24"/>
          <w:vertAlign w:val="subscript"/>
        </w:rPr>
        <w:t xml:space="preserve">итог </w:t>
      </w:r>
      <w:r w:rsidRPr="008F5D8A">
        <w:rPr>
          <w:rFonts w:ascii="Times New Roman" w:hAnsi="Times New Roman" w:cs="Times New Roman"/>
          <w:b/>
          <w:bCs/>
          <w:i/>
          <w:iCs/>
          <w:sz w:val="24"/>
          <w:szCs w:val="24"/>
          <w:vertAlign w:val="subscript"/>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i/>
          <w:iCs/>
          <w:sz w:val="24"/>
          <w:szCs w:val="24"/>
        </w:rPr>
        <w:t xml:space="preserve">– итоговый рейтинг </w:t>
      </w:r>
      <w:r w:rsidRPr="008F5D8A">
        <w:rPr>
          <w:rFonts w:ascii="Times New Roman" w:hAnsi="Times New Roman" w:cs="Times New Roman"/>
          <w:i/>
          <w:iCs/>
          <w:sz w:val="24"/>
          <w:szCs w:val="24"/>
          <w:lang w:val="en-US"/>
        </w:rPr>
        <w:t>i</w:t>
      </w:r>
      <w:r w:rsidRPr="008F5D8A">
        <w:rPr>
          <w:rFonts w:ascii="Times New Roman" w:hAnsi="Times New Roman" w:cs="Times New Roman"/>
          <w:i/>
          <w:iCs/>
          <w:sz w:val="24"/>
          <w:szCs w:val="24"/>
        </w:rPr>
        <w:t>-ой заявки.</w:t>
      </w:r>
    </w:p>
    <w:p w:rsidR="003D3546" w:rsidRPr="008F5D8A" w:rsidRDefault="003D3546" w:rsidP="008C7A16">
      <w:pPr>
        <w:spacing w:after="120" w:line="360" w:lineRule="auto"/>
        <w:ind w:firstLine="709"/>
        <w:jc w:val="both"/>
        <w:rPr>
          <w:rFonts w:ascii="Times New Roman" w:hAnsi="Times New Roman" w:cs="Times New Roman"/>
          <w:i/>
          <w:iCs/>
          <w:sz w:val="24"/>
          <w:szCs w:val="24"/>
        </w:rPr>
      </w:pPr>
      <w:r w:rsidRPr="008F5D8A">
        <w:rPr>
          <w:rFonts w:ascii="Times New Roman" w:hAnsi="Times New Roman" w:cs="Times New Roman"/>
          <w:b/>
          <w:bCs/>
          <w:i/>
          <w:iCs/>
          <w:sz w:val="24"/>
          <w:szCs w:val="24"/>
          <w:lang w:val="en-US"/>
        </w:rPr>
        <w:t>i</w:t>
      </w:r>
      <w:r w:rsidRPr="008F5D8A">
        <w:rPr>
          <w:rFonts w:ascii="Times New Roman" w:hAnsi="Times New Roman" w:cs="Times New Roman"/>
          <w:b/>
          <w:bCs/>
          <w:i/>
          <w:iCs/>
          <w:sz w:val="24"/>
          <w:szCs w:val="24"/>
        </w:rPr>
        <w:t xml:space="preserve"> </w:t>
      </w:r>
      <w:r w:rsidRPr="008F5D8A">
        <w:rPr>
          <w:rFonts w:ascii="Times New Roman" w:hAnsi="Times New Roman" w:cs="Times New Roman"/>
          <w:i/>
          <w:iCs/>
          <w:sz w:val="24"/>
          <w:szCs w:val="24"/>
        </w:rPr>
        <w:t>– порядковый номер заявки участника</w:t>
      </w:r>
    </w:p>
    <w:p w:rsidR="003D3546" w:rsidRPr="008F5D8A" w:rsidRDefault="003D3546" w:rsidP="008C7A16">
      <w:pPr>
        <w:spacing w:after="120" w:line="360" w:lineRule="auto"/>
        <w:ind w:firstLine="709"/>
        <w:rPr>
          <w:rFonts w:ascii="Times New Roman" w:hAnsi="Times New Roman" w:cs="Times New Roman"/>
          <w:b/>
          <w:bCs/>
          <w:sz w:val="24"/>
          <w:szCs w:val="24"/>
        </w:rPr>
      </w:pP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Заявке, набравшей наибольший итоговый рейтинг, присваивается первый номер. В порядке убывания итоговых рейтингов, заявкам участников конкурса присваивается соответствующие номера – второй, третий и т.д.</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 xml:space="preserve">Если значение итогового рейтинга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 xml:space="preserve">-ой заявки получается отрицательным, то итоговый рейтинг </w:t>
      </w:r>
      <w:r w:rsidRPr="008F5D8A">
        <w:rPr>
          <w:rFonts w:ascii="Times New Roman" w:hAnsi="Times New Roman" w:cs="Times New Roman"/>
          <w:sz w:val="24"/>
          <w:szCs w:val="24"/>
          <w:lang w:val="en-US"/>
        </w:rPr>
        <w:t>i</w:t>
      </w:r>
      <w:r w:rsidRPr="008F5D8A">
        <w:rPr>
          <w:rFonts w:ascii="Times New Roman" w:hAnsi="Times New Roman" w:cs="Times New Roman"/>
          <w:sz w:val="24"/>
          <w:szCs w:val="24"/>
        </w:rPr>
        <w:t xml:space="preserve">-ой заявки равняется 0 баллов. </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Участник конкурса, чья заявка получила наибольший итоговый рейтинг, признается победителем конкурса.</w:t>
      </w:r>
    </w:p>
    <w:p w:rsidR="003D3546" w:rsidRPr="008F5D8A" w:rsidRDefault="003D3546" w:rsidP="008C7A16">
      <w:pPr>
        <w:spacing w:after="120" w:line="360" w:lineRule="auto"/>
        <w:ind w:firstLine="709"/>
        <w:jc w:val="both"/>
        <w:rPr>
          <w:rFonts w:ascii="Times New Roman" w:hAnsi="Times New Roman" w:cs="Times New Roman"/>
          <w:sz w:val="24"/>
          <w:szCs w:val="24"/>
        </w:rPr>
      </w:pPr>
      <w:r w:rsidRPr="008F5D8A">
        <w:rPr>
          <w:rFonts w:ascii="Times New Roman" w:hAnsi="Times New Roman" w:cs="Times New Roman"/>
          <w:sz w:val="24"/>
          <w:szCs w:val="24"/>
        </w:rPr>
        <w:t>При равенстве итоговых рейтингов, предпочтение отдается заявке, набравшей наибольшее количество баллов по критерию «Квалификация участника конкурса» в случае если этот критерий был указан в конкурсной документации. В случае равенства итоговых рейтингов, а также равенства баллов по критерию «Квалификация участника конкурса», предпочтение отдается заявке, полученной ранее по времени.</w:t>
      </w:r>
    </w:p>
    <w:sectPr w:rsidR="003D3546" w:rsidRPr="008F5D8A" w:rsidSect="00EB3C6A">
      <w:footerReference w:type="default" r:id="rId120"/>
      <w:footerReference w:type="first" r:id="rId121"/>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46" w:rsidRDefault="003D3546">
      <w:r>
        <w:separator/>
      </w:r>
    </w:p>
  </w:endnote>
  <w:endnote w:type="continuationSeparator" w:id="0">
    <w:p w:rsidR="003D3546" w:rsidRDefault="003D3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46" w:rsidRDefault="003D3546">
    <w:pPr>
      <w:pStyle w:val="Footer"/>
      <w:jc w:val="center"/>
    </w:pPr>
    <w:fldSimple w:instr="PAGE   \* MERGEFORMAT">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46" w:rsidRDefault="003D3546">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46" w:rsidRDefault="003D3546">
      <w:r>
        <w:separator/>
      </w:r>
    </w:p>
  </w:footnote>
  <w:footnote w:type="continuationSeparator" w:id="0">
    <w:p w:rsidR="003D3546" w:rsidRDefault="003D3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7CE020"/>
    <w:lvl w:ilvl="0">
      <w:start w:val="1"/>
      <w:numFmt w:val="decimal"/>
      <w:lvlText w:val="%1."/>
      <w:lvlJc w:val="left"/>
      <w:pPr>
        <w:tabs>
          <w:tab w:val="num" w:pos="643"/>
        </w:tabs>
        <w:ind w:left="643" w:hanging="360"/>
      </w:pPr>
    </w:lvl>
  </w:abstractNum>
  <w:abstractNum w:abstractNumId="1">
    <w:nsid w:val="00F56BB2"/>
    <w:multiLevelType w:val="hybridMultilevel"/>
    <w:tmpl w:val="B5C24974"/>
    <w:lvl w:ilvl="0" w:tplc="597ED076">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AC4292F"/>
    <w:multiLevelType w:val="hybridMultilevel"/>
    <w:tmpl w:val="F724AF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7A707F6E">
      <w:start w:val="1"/>
      <w:numFmt w:val="decimal"/>
      <w:lvlText w:val="%4."/>
      <w:lvlJc w:val="left"/>
      <w:pPr>
        <w:tabs>
          <w:tab w:val="num" w:pos="502"/>
        </w:tabs>
        <w:ind w:left="502" w:hanging="360"/>
      </w:pPr>
      <w:rPr>
        <w:rFonts w:ascii="Times New Roman" w:eastAsia="Times New Roman" w:hAnsi="Times New Roman"/>
      </w:rPr>
    </w:lvl>
    <w:lvl w:ilvl="4" w:tplc="1420510A">
      <w:start w:val="1"/>
      <w:numFmt w:val="upperRoman"/>
      <w:lvlText w:val="%5."/>
      <w:lvlJc w:val="right"/>
      <w:pPr>
        <w:tabs>
          <w:tab w:val="num" w:pos="3420"/>
        </w:tabs>
        <w:ind w:left="3420" w:hanging="18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10F1CB5"/>
    <w:multiLevelType w:val="hybridMultilevel"/>
    <w:tmpl w:val="FC42306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79560B"/>
    <w:multiLevelType w:val="hybridMultilevel"/>
    <w:tmpl w:val="22AEBCC6"/>
    <w:lvl w:ilvl="0" w:tplc="04190005">
      <w:start w:val="1"/>
      <w:numFmt w:val="bullet"/>
      <w:lvlText w:val=""/>
      <w:lvlJc w:val="left"/>
      <w:pPr>
        <w:tabs>
          <w:tab w:val="num" w:pos="1080"/>
        </w:tabs>
        <w:ind w:left="1080" w:hanging="360"/>
      </w:pPr>
      <w:rPr>
        <w:rFonts w:ascii="Wingdings" w:hAnsi="Wingdings" w:cs="Wingdings" w:hint="default"/>
      </w:rPr>
    </w:lvl>
    <w:lvl w:ilvl="1" w:tplc="F8F4297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BE9709B"/>
    <w:multiLevelType w:val="hybridMultilevel"/>
    <w:tmpl w:val="79F06A3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2A7BFE"/>
    <w:multiLevelType w:val="multilevel"/>
    <w:tmpl w:val="02F4A9E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A0F31B0"/>
    <w:multiLevelType w:val="hybridMultilevel"/>
    <w:tmpl w:val="C026E988"/>
    <w:lvl w:ilvl="0" w:tplc="FEFA3F6E">
      <w:start w:val="1"/>
      <w:numFmt w:val="bullet"/>
      <w:lvlText w:val="­"/>
      <w:lvlJc w:val="left"/>
      <w:pPr>
        <w:tabs>
          <w:tab w:val="num" w:pos="1353"/>
        </w:tabs>
        <w:ind w:left="1276" w:hanging="283"/>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31A07132"/>
    <w:multiLevelType w:val="hybridMultilevel"/>
    <w:tmpl w:val="386CD7EA"/>
    <w:lvl w:ilvl="0" w:tplc="61264372">
      <w:start w:val="1"/>
      <w:numFmt w:val="bullet"/>
      <w:lvlText w:val=""/>
      <w:lvlJc w:val="left"/>
      <w:pPr>
        <w:tabs>
          <w:tab w:val="num" w:pos="780"/>
        </w:tabs>
        <w:ind w:left="780" w:hanging="360"/>
      </w:pPr>
      <w:rPr>
        <w:rFonts w:ascii="Symbol" w:hAnsi="Symbol" w:cs="Symbol" w:hint="default"/>
        <w:color w:val="auto"/>
        <w:sz w:val="16"/>
        <w:szCs w:val="16"/>
      </w:rPr>
    </w:lvl>
    <w:lvl w:ilvl="1" w:tplc="57FEFFF0">
      <w:start w:val="1"/>
      <w:numFmt w:val="bullet"/>
      <w:lvlText w:val=""/>
      <w:lvlJc w:val="left"/>
      <w:pPr>
        <w:tabs>
          <w:tab w:val="num" w:pos="284"/>
        </w:tabs>
        <w:ind w:left="284" w:hanging="284"/>
      </w:pPr>
      <w:rPr>
        <w:rFonts w:ascii="Symbol" w:hAnsi="Symbol" w:cs="Symbol" w:hint="default"/>
        <w:color w:val="auto"/>
        <w:sz w:val="16"/>
        <w:szCs w:val="16"/>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23C67CF"/>
    <w:multiLevelType w:val="multilevel"/>
    <w:tmpl w:val="875E8D6C"/>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1042"/>
        </w:tabs>
        <w:ind w:left="104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732"/>
        </w:tabs>
        <w:ind w:left="3732" w:hanging="180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736"/>
        </w:tabs>
        <w:ind w:left="4736" w:hanging="2160"/>
      </w:pPr>
      <w:rPr>
        <w:rFonts w:hint="default"/>
      </w:rPr>
    </w:lvl>
  </w:abstractNum>
  <w:abstractNum w:abstractNumId="11">
    <w:nsid w:val="350F4501"/>
    <w:multiLevelType w:val="hybridMultilevel"/>
    <w:tmpl w:val="499C5B56"/>
    <w:lvl w:ilvl="0" w:tplc="50E6E3C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57F5304"/>
    <w:multiLevelType w:val="hybridMultilevel"/>
    <w:tmpl w:val="0C6CFBBC"/>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83D1324"/>
    <w:multiLevelType w:val="multilevel"/>
    <w:tmpl w:val="3EA80FC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DB850AA"/>
    <w:multiLevelType w:val="hybridMultilevel"/>
    <w:tmpl w:val="4C746B2E"/>
    <w:lvl w:ilvl="0" w:tplc="5D62D8CE">
      <w:start w:val="3"/>
      <w:numFmt w:val="decimal"/>
      <w:lvlText w:val="%1."/>
      <w:lvlJc w:val="left"/>
      <w:pPr>
        <w:tabs>
          <w:tab w:val="num" w:pos="720"/>
        </w:tabs>
        <w:ind w:left="720" w:hanging="360"/>
      </w:pPr>
      <w:rPr>
        <w:rFonts w:hint="default"/>
      </w:rPr>
    </w:lvl>
    <w:lvl w:ilvl="1" w:tplc="F4EA3898">
      <w:numFmt w:val="none"/>
      <w:lvlText w:val=""/>
      <w:lvlJc w:val="left"/>
      <w:pPr>
        <w:tabs>
          <w:tab w:val="num" w:pos="360"/>
        </w:tabs>
      </w:pPr>
    </w:lvl>
    <w:lvl w:ilvl="2" w:tplc="96666E82">
      <w:numFmt w:val="none"/>
      <w:lvlText w:val=""/>
      <w:lvlJc w:val="left"/>
      <w:pPr>
        <w:tabs>
          <w:tab w:val="num" w:pos="360"/>
        </w:tabs>
      </w:pPr>
    </w:lvl>
    <w:lvl w:ilvl="3" w:tplc="E28A7FDC">
      <w:numFmt w:val="none"/>
      <w:lvlText w:val=""/>
      <w:lvlJc w:val="left"/>
      <w:pPr>
        <w:tabs>
          <w:tab w:val="num" w:pos="360"/>
        </w:tabs>
      </w:pPr>
    </w:lvl>
    <w:lvl w:ilvl="4" w:tplc="BAC23276">
      <w:numFmt w:val="none"/>
      <w:lvlText w:val=""/>
      <w:lvlJc w:val="left"/>
      <w:pPr>
        <w:tabs>
          <w:tab w:val="num" w:pos="360"/>
        </w:tabs>
      </w:pPr>
    </w:lvl>
    <w:lvl w:ilvl="5" w:tplc="367E0C5E">
      <w:numFmt w:val="none"/>
      <w:lvlText w:val=""/>
      <w:lvlJc w:val="left"/>
      <w:pPr>
        <w:tabs>
          <w:tab w:val="num" w:pos="360"/>
        </w:tabs>
      </w:pPr>
    </w:lvl>
    <w:lvl w:ilvl="6" w:tplc="B072799A">
      <w:numFmt w:val="none"/>
      <w:lvlText w:val=""/>
      <w:lvlJc w:val="left"/>
      <w:pPr>
        <w:tabs>
          <w:tab w:val="num" w:pos="360"/>
        </w:tabs>
      </w:pPr>
    </w:lvl>
    <w:lvl w:ilvl="7" w:tplc="70B076DA">
      <w:numFmt w:val="none"/>
      <w:lvlText w:val=""/>
      <w:lvlJc w:val="left"/>
      <w:pPr>
        <w:tabs>
          <w:tab w:val="num" w:pos="360"/>
        </w:tabs>
      </w:pPr>
    </w:lvl>
    <w:lvl w:ilvl="8" w:tplc="224C2CA2">
      <w:numFmt w:val="none"/>
      <w:lvlText w:val=""/>
      <w:lvlJc w:val="left"/>
      <w:pPr>
        <w:tabs>
          <w:tab w:val="num" w:pos="360"/>
        </w:tabs>
      </w:pPr>
    </w:lvl>
  </w:abstractNum>
  <w:abstractNum w:abstractNumId="15">
    <w:nsid w:val="5C2B1BFE"/>
    <w:multiLevelType w:val="hybridMultilevel"/>
    <w:tmpl w:val="B656747A"/>
    <w:lvl w:ilvl="0" w:tplc="68AAA9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2035259"/>
    <w:multiLevelType w:val="singleLevel"/>
    <w:tmpl w:val="C91EFFF8"/>
    <w:lvl w:ilvl="0">
      <w:start w:val="1"/>
      <w:numFmt w:val="decimal"/>
      <w:lvlText w:val="2.%1."/>
      <w:legacy w:legacy="1" w:legacySpace="0" w:legacyIndent="528"/>
      <w:lvlJc w:val="left"/>
      <w:rPr>
        <w:rFonts w:ascii="Times New Roman" w:hAnsi="Times New Roman" w:cs="Times New Roman" w:hint="default"/>
        <w:sz w:val="24"/>
        <w:szCs w:val="24"/>
      </w:rPr>
    </w:lvl>
  </w:abstractNum>
  <w:abstractNum w:abstractNumId="17">
    <w:nsid w:val="6548377A"/>
    <w:multiLevelType w:val="hybridMultilevel"/>
    <w:tmpl w:val="12CC59D4"/>
    <w:lvl w:ilvl="0" w:tplc="84CCEC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8E5677F"/>
    <w:multiLevelType w:val="multilevel"/>
    <w:tmpl w:val="7BFAB642"/>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60F7F97"/>
    <w:multiLevelType w:val="hybridMultilevel"/>
    <w:tmpl w:val="1902A5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EA0C04"/>
    <w:multiLevelType w:val="hybridMultilevel"/>
    <w:tmpl w:val="B06C8E2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9"/>
  </w:num>
  <w:num w:numId="8">
    <w:abstractNumId w:val="11"/>
  </w:num>
  <w:num w:numId="9">
    <w:abstractNumId w:val="2"/>
  </w:num>
  <w:num w:numId="10">
    <w:abstractNumId w:val="16"/>
  </w:num>
  <w:num w:numId="11">
    <w:abstractNumId w:val="6"/>
  </w:num>
  <w:num w:numId="12">
    <w:abstractNumId w:val="4"/>
  </w:num>
  <w:num w:numId="13">
    <w:abstractNumId w:val="12"/>
  </w:num>
  <w:num w:numId="14">
    <w:abstractNumId w:val="13"/>
  </w:num>
  <w:num w:numId="15">
    <w:abstractNumId w:val="9"/>
  </w:num>
  <w:num w:numId="16">
    <w:abstractNumId w:val="10"/>
  </w:num>
  <w:num w:numId="1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8"/>
  </w:num>
  <w:num w:numId="23">
    <w:abstractNumId w:val="15"/>
  </w:num>
  <w:num w:numId="24">
    <w:abstractNumId w:val="3"/>
  </w:num>
  <w:num w:numId="25">
    <w:abstractNumId w:val="14"/>
  </w:num>
  <w:num w:numId="26">
    <w:abstractNumId w:val="7"/>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C0C"/>
    <w:rsid w:val="000010DD"/>
    <w:rsid w:val="00003003"/>
    <w:rsid w:val="00003ADD"/>
    <w:rsid w:val="00003BCD"/>
    <w:rsid w:val="00004065"/>
    <w:rsid w:val="00004934"/>
    <w:rsid w:val="00006419"/>
    <w:rsid w:val="000102F0"/>
    <w:rsid w:val="00011807"/>
    <w:rsid w:val="000126DB"/>
    <w:rsid w:val="00015858"/>
    <w:rsid w:val="00016112"/>
    <w:rsid w:val="00017AE9"/>
    <w:rsid w:val="00017CB7"/>
    <w:rsid w:val="0002154A"/>
    <w:rsid w:val="00021C7C"/>
    <w:rsid w:val="00022644"/>
    <w:rsid w:val="000229BA"/>
    <w:rsid w:val="000239C6"/>
    <w:rsid w:val="0003044C"/>
    <w:rsid w:val="00031056"/>
    <w:rsid w:val="00032311"/>
    <w:rsid w:val="000327E6"/>
    <w:rsid w:val="0004110B"/>
    <w:rsid w:val="0004121C"/>
    <w:rsid w:val="00042A0E"/>
    <w:rsid w:val="00045476"/>
    <w:rsid w:val="000457A6"/>
    <w:rsid w:val="000466F9"/>
    <w:rsid w:val="00047240"/>
    <w:rsid w:val="00047975"/>
    <w:rsid w:val="00050C3F"/>
    <w:rsid w:val="00052382"/>
    <w:rsid w:val="000577D2"/>
    <w:rsid w:val="000579D3"/>
    <w:rsid w:val="0006190B"/>
    <w:rsid w:val="0006418F"/>
    <w:rsid w:val="000661C1"/>
    <w:rsid w:val="00071D26"/>
    <w:rsid w:val="00072501"/>
    <w:rsid w:val="0007385F"/>
    <w:rsid w:val="00074095"/>
    <w:rsid w:val="00076B24"/>
    <w:rsid w:val="00076D9D"/>
    <w:rsid w:val="00082ACF"/>
    <w:rsid w:val="00082B94"/>
    <w:rsid w:val="0008371D"/>
    <w:rsid w:val="00087980"/>
    <w:rsid w:val="00090E1C"/>
    <w:rsid w:val="00091203"/>
    <w:rsid w:val="0009295C"/>
    <w:rsid w:val="000968BD"/>
    <w:rsid w:val="00096910"/>
    <w:rsid w:val="0009717A"/>
    <w:rsid w:val="000A0E4E"/>
    <w:rsid w:val="000A1E61"/>
    <w:rsid w:val="000A2B88"/>
    <w:rsid w:val="000A4592"/>
    <w:rsid w:val="000A4F74"/>
    <w:rsid w:val="000B51E5"/>
    <w:rsid w:val="000C0B08"/>
    <w:rsid w:val="000C15B9"/>
    <w:rsid w:val="000C21F5"/>
    <w:rsid w:val="000C3323"/>
    <w:rsid w:val="000C4FC9"/>
    <w:rsid w:val="000C7C4B"/>
    <w:rsid w:val="000D0C50"/>
    <w:rsid w:val="000D1CF7"/>
    <w:rsid w:val="000D21DE"/>
    <w:rsid w:val="000D2385"/>
    <w:rsid w:val="000D43C6"/>
    <w:rsid w:val="000D6C8F"/>
    <w:rsid w:val="000D6E44"/>
    <w:rsid w:val="000E5539"/>
    <w:rsid w:val="000F0CDB"/>
    <w:rsid w:val="000F2B24"/>
    <w:rsid w:val="000F36D8"/>
    <w:rsid w:val="000F47F1"/>
    <w:rsid w:val="000F51AE"/>
    <w:rsid w:val="001003E3"/>
    <w:rsid w:val="001023DE"/>
    <w:rsid w:val="00103522"/>
    <w:rsid w:val="0010494D"/>
    <w:rsid w:val="00113BD5"/>
    <w:rsid w:val="00116399"/>
    <w:rsid w:val="001178E4"/>
    <w:rsid w:val="001209B4"/>
    <w:rsid w:val="00120B7B"/>
    <w:rsid w:val="00124530"/>
    <w:rsid w:val="001254F1"/>
    <w:rsid w:val="00127AE5"/>
    <w:rsid w:val="001345F6"/>
    <w:rsid w:val="0013603E"/>
    <w:rsid w:val="0013612A"/>
    <w:rsid w:val="00136FB6"/>
    <w:rsid w:val="001414EF"/>
    <w:rsid w:val="00142796"/>
    <w:rsid w:val="00142D1B"/>
    <w:rsid w:val="0014390C"/>
    <w:rsid w:val="0014450B"/>
    <w:rsid w:val="001506CB"/>
    <w:rsid w:val="00150C7B"/>
    <w:rsid w:val="00152532"/>
    <w:rsid w:val="00152E70"/>
    <w:rsid w:val="001553B7"/>
    <w:rsid w:val="00155DE0"/>
    <w:rsid w:val="001611D2"/>
    <w:rsid w:val="00164D83"/>
    <w:rsid w:val="00165E17"/>
    <w:rsid w:val="00166A9C"/>
    <w:rsid w:val="00170C1A"/>
    <w:rsid w:val="00181EF9"/>
    <w:rsid w:val="0018319B"/>
    <w:rsid w:val="001851DC"/>
    <w:rsid w:val="00185FA2"/>
    <w:rsid w:val="00186B89"/>
    <w:rsid w:val="00186BFF"/>
    <w:rsid w:val="00187DEF"/>
    <w:rsid w:val="00191251"/>
    <w:rsid w:val="00196F10"/>
    <w:rsid w:val="00197293"/>
    <w:rsid w:val="00197DF9"/>
    <w:rsid w:val="001A08E1"/>
    <w:rsid w:val="001A1C7D"/>
    <w:rsid w:val="001A2C7C"/>
    <w:rsid w:val="001A4422"/>
    <w:rsid w:val="001A4DF7"/>
    <w:rsid w:val="001A51BD"/>
    <w:rsid w:val="001A5422"/>
    <w:rsid w:val="001A59CE"/>
    <w:rsid w:val="001A5DB6"/>
    <w:rsid w:val="001B03DA"/>
    <w:rsid w:val="001B23A9"/>
    <w:rsid w:val="001B48D6"/>
    <w:rsid w:val="001B7203"/>
    <w:rsid w:val="001C021E"/>
    <w:rsid w:val="001C22B0"/>
    <w:rsid w:val="001C2D2E"/>
    <w:rsid w:val="001C7B55"/>
    <w:rsid w:val="001D1ED2"/>
    <w:rsid w:val="001D6826"/>
    <w:rsid w:val="001E0244"/>
    <w:rsid w:val="001E5BE4"/>
    <w:rsid w:val="001E623D"/>
    <w:rsid w:val="001F2610"/>
    <w:rsid w:val="001F2935"/>
    <w:rsid w:val="002009DA"/>
    <w:rsid w:val="00200C98"/>
    <w:rsid w:val="00202ABF"/>
    <w:rsid w:val="00202DE3"/>
    <w:rsid w:val="00203188"/>
    <w:rsid w:val="0020455E"/>
    <w:rsid w:val="00206A5A"/>
    <w:rsid w:val="00211EDB"/>
    <w:rsid w:val="002120A2"/>
    <w:rsid w:val="002145A6"/>
    <w:rsid w:val="00214866"/>
    <w:rsid w:val="002169FB"/>
    <w:rsid w:val="00216C0C"/>
    <w:rsid w:val="002233F7"/>
    <w:rsid w:val="00223485"/>
    <w:rsid w:val="0022439D"/>
    <w:rsid w:val="002244D0"/>
    <w:rsid w:val="002252A6"/>
    <w:rsid w:val="00227E3A"/>
    <w:rsid w:val="002338B3"/>
    <w:rsid w:val="00240510"/>
    <w:rsid w:val="00242DB3"/>
    <w:rsid w:val="0024423F"/>
    <w:rsid w:val="002443A8"/>
    <w:rsid w:val="0024675D"/>
    <w:rsid w:val="002468EB"/>
    <w:rsid w:val="002474F7"/>
    <w:rsid w:val="00251858"/>
    <w:rsid w:val="00251B58"/>
    <w:rsid w:val="002534F1"/>
    <w:rsid w:val="00253521"/>
    <w:rsid w:val="00257429"/>
    <w:rsid w:val="00264B36"/>
    <w:rsid w:val="00265463"/>
    <w:rsid w:val="00265F11"/>
    <w:rsid w:val="00272A9C"/>
    <w:rsid w:val="0027415B"/>
    <w:rsid w:val="00274F79"/>
    <w:rsid w:val="0027521E"/>
    <w:rsid w:val="002761AC"/>
    <w:rsid w:val="002761EC"/>
    <w:rsid w:val="00276517"/>
    <w:rsid w:val="002767B1"/>
    <w:rsid w:val="002814E6"/>
    <w:rsid w:val="00282717"/>
    <w:rsid w:val="00282E0F"/>
    <w:rsid w:val="00286C1E"/>
    <w:rsid w:val="00294CBC"/>
    <w:rsid w:val="00297CAC"/>
    <w:rsid w:val="002A0FF2"/>
    <w:rsid w:val="002A1EDF"/>
    <w:rsid w:val="002A3857"/>
    <w:rsid w:val="002A580B"/>
    <w:rsid w:val="002A5983"/>
    <w:rsid w:val="002A6DA4"/>
    <w:rsid w:val="002B0C65"/>
    <w:rsid w:val="002B15D1"/>
    <w:rsid w:val="002B24A0"/>
    <w:rsid w:val="002B46D7"/>
    <w:rsid w:val="002B6E83"/>
    <w:rsid w:val="002C1173"/>
    <w:rsid w:val="002C11B0"/>
    <w:rsid w:val="002C504A"/>
    <w:rsid w:val="002C51C7"/>
    <w:rsid w:val="002C5D82"/>
    <w:rsid w:val="002C7C85"/>
    <w:rsid w:val="002D4AC8"/>
    <w:rsid w:val="002D4FB5"/>
    <w:rsid w:val="002E0127"/>
    <w:rsid w:val="002E0DD3"/>
    <w:rsid w:val="002E12DA"/>
    <w:rsid w:val="002E2CA3"/>
    <w:rsid w:val="002E2CCF"/>
    <w:rsid w:val="002E3E6B"/>
    <w:rsid w:val="002E4660"/>
    <w:rsid w:val="002E55F1"/>
    <w:rsid w:val="002E5E55"/>
    <w:rsid w:val="002F0BB9"/>
    <w:rsid w:val="002F2F8D"/>
    <w:rsid w:val="002F6261"/>
    <w:rsid w:val="002F7AFC"/>
    <w:rsid w:val="003016F2"/>
    <w:rsid w:val="003020ED"/>
    <w:rsid w:val="0030544E"/>
    <w:rsid w:val="00305746"/>
    <w:rsid w:val="0030619D"/>
    <w:rsid w:val="00306599"/>
    <w:rsid w:val="0031070E"/>
    <w:rsid w:val="00312F7D"/>
    <w:rsid w:val="003140EA"/>
    <w:rsid w:val="003143EB"/>
    <w:rsid w:val="00314F04"/>
    <w:rsid w:val="00315F3F"/>
    <w:rsid w:val="00316E24"/>
    <w:rsid w:val="00317840"/>
    <w:rsid w:val="00321FA5"/>
    <w:rsid w:val="00324E82"/>
    <w:rsid w:val="00332E4C"/>
    <w:rsid w:val="00332E7B"/>
    <w:rsid w:val="0033306A"/>
    <w:rsid w:val="00343127"/>
    <w:rsid w:val="00345116"/>
    <w:rsid w:val="00345F3E"/>
    <w:rsid w:val="0034685A"/>
    <w:rsid w:val="003469C7"/>
    <w:rsid w:val="003501F4"/>
    <w:rsid w:val="003512E1"/>
    <w:rsid w:val="00352558"/>
    <w:rsid w:val="00352DD0"/>
    <w:rsid w:val="003534CD"/>
    <w:rsid w:val="00356305"/>
    <w:rsid w:val="0035698E"/>
    <w:rsid w:val="003670E1"/>
    <w:rsid w:val="003741ED"/>
    <w:rsid w:val="00375D14"/>
    <w:rsid w:val="00376759"/>
    <w:rsid w:val="00387618"/>
    <w:rsid w:val="00387BCC"/>
    <w:rsid w:val="00396AF0"/>
    <w:rsid w:val="00396B1C"/>
    <w:rsid w:val="003A1B39"/>
    <w:rsid w:val="003A4067"/>
    <w:rsid w:val="003A4B2F"/>
    <w:rsid w:val="003B0417"/>
    <w:rsid w:val="003B16A3"/>
    <w:rsid w:val="003B1CBF"/>
    <w:rsid w:val="003B22CA"/>
    <w:rsid w:val="003B2B1B"/>
    <w:rsid w:val="003B3AF2"/>
    <w:rsid w:val="003B4CBE"/>
    <w:rsid w:val="003B6286"/>
    <w:rsid w:val="003B62F7"/>
    <w:rsid w:val="003B7D78"/>
    <w:rsid w:val="003C0766"/>
    <w:rsid w:val="003C0AAF"/>
    <w:rsid w:val="003C725C"/>
    <w:rsid w:val="003D2CDF"/>
    <w:rsid w:val="003D3546"/>
    <w:rsid w:val="003D46D2"/>
    <w:rsid w:val="003D5E87"/>
    <w:rsid w:val="003E0C32"/>
    <w:rsid w:val="003E1F66"/>
    <w:rsid w:val="003E2025"/>
    <w:rsid w:val="003E4D91"/>
    <w:rsid w:val="003E5A24"/>
    <w:rsid w:val="003E5AE8"/>
    <w:rsid w:val="003E7975"/>
    <w:rsid w:val="003F041E"/>
    <w:rsid w:val="003F0AA7"/>
    <w:rsid w:val="003F14A4"/>
    <w:rsid w:val="003F1DB7"/>
    <w:rsid w:val="003F6854"/>
    <w:rsid w:val="0040143E"/>
    <w:rsid w:val="0040479D"/>
    <w:rsid w:val="004049D7"/>
    <w:rsid w:val="00404DED"/>
    <w:rsid w:val="0040657F"/>
    <w:rsid w:val="004076F9"/>
    <w:rsid w:val="00417D04"/>
    <w:rsid w:val="004200B6"/>
    <w:rsid w:val="00422416"/>
    <w:rsid w:val="004224D5"/>
    <w:rsid w:val="00422899"/>
    <w:rsid w:val="004263CB"/>
    <w:rsid w:val="00430585"/>
    <w:rsid w:val="004329AA"/>
    <w:rsid w:val="00433E30"/>
    <w:rsid w:val="00434B03"/>
    <w:rsid w:val="00435CCB"/>
    <w:rsid w:val="00440C64"/>
    <w:rsid w:val="00442421"/>
    <w:rsid w:val="00446572"/>
    <w:rsid w:val="00451378"/>
    <w:rsid w:val="0045242B"/>
    <w:rsid w:val="00452D4F"/>
    <w:rsid w:val="00452F34"/>
    <w:rsid w:val="0045652D"/>
    <w:rsid w:val="004571C3"/>
    <w:rsid w:val="00457A89"/>
    <w:rsid w:val="004609E1"/>
    <w:rsid w:val="00463637"/>
    <w:rsid w:val="004659C8"/>
    <w:rsid w:val="00466C2A"/>
    <w:rsid w:val="00466D5E"/>
    <w:rsid w:val="00466D6E"/>
    <w:rsid w:val="004678BB"/>
    <w:rsid w:val="00467A88"/>
    <w:rsid w:val="00481BC1"/>
    <w:rsid w:val="00483C89"/>
    <w:rsid w:val="004847EB"/>
    <w:rsid w:val="00484837"/>
    <w:rsid w:val="0048718D"/>
    <w:rsid w:val="0049620D"/>
    <w:rsid w:val="004A5D81"/>
    <w:rsid w:val="004A652E"/>
    <w:rsid w:val="004A78BC"/>
    <w:rsid w:val="004A799C"/>
    <w:rsid w:val="004B0237"/>
    <w:rsid w:val="004B1D22"/>
    <w:rsid w:val="004B3F07"/>
    <w:rsid w:val="004B4240"/>
    <w:rsid w:val="004B7E4E"/>
    <w:rsid w:val="004B7FBF"/>
    <w:rsid w:val="004C1E6D"/>
    <w:rsid w:val="004C3063"/>
    <w:rsid w:val="004C3181"/>
    <w:rsid w:val="004C3B31"/>
    <w:rsid w:val="004C4549"/>
    <w:rsid w:val="004C5222"/>
    <w:rsid w:val="004C6658"/>
    <w:rsid w:val="004C6B64"/>
    <w:rsid w:val="004D2446"/>
    <w:rsid w:val="004D3850"/>
    <w:rsid w:val="004D5374"/>
    <w:rsid w:val="004E0C85"/>
    <w:rsid w:val="004E1C81"/>
    <w:rsid w:val="004E2EAD"/>
    <w:rsid w:val="004E73FA"/>
    <w:rsid w:val="004E7426"/>
    <w:rsid w:val="004F1092"/>
    <w:rsid w:val="004F33DE"/>
    <w:rsid w:val="00502A25"/>
    <w:rsid w:val="005032B9"/>
    <w:rsid w:val="005060B3"/>
    <w:rsid w:val="00506F50"/>
    <w:rsid w:val="00512135"/>
    <w:rsid w:val="00513C88"/>
    <w:rsid w:val="00513F7D"/>
    <w:rsid w:val="00514768"/>
    <w:rsid w:val="00514ACB"/>
    <w:rsid w:val="00514E26"/>
    <w:rsid w:val="00515891"/>
    <w:rsid w:val="00515C78"/>
    <w:rsid w:val="00517685"/>
    <w:rsid w:val="005244DF"/>
    <w:rsid w:val="00524FEF"/>
    <w:rsid w:val="0052584C"/>
    <w:rsid w:val="005269B4"/>
    <w:rsid w:val="005279A5"/>
    <w:rsid w:val="00530BDB"/>
    <w:rsid w:val="00533A56"/>
    <w:rsid w:val="005341B1"/>
    <w:rsid w:val="00536825"/>
    <w:rsid w:val="00537129"/>
    <w:rsid w:val="005410EA"/>
    <w:rsid w:val="00542479"/>
    <w:rsid w:val="00542990"/>
    <w:rsid w:val="005441BB"/>
    <w:rsid w:val="005442B1"/>
    <w:rsid w:val="0054749D"/>
    <w:rsid w:val="005476E2"/>
    <w:rsid w:val="0055025E"/>
    <w:rsid w:val="00551DE5"/>
    <w:rsid w:val="0055733B"/>
    <w:rsid w:val="005604D1"/>
    <w:rsid w:val="00560ACC"/>
    <w:rsid w:val="00570435"/>
    <w:rsid w:val="005704FD"/>
    <w:rsid w:val="0057063C"/>
    <w:rsid w:val="00570A65"/>
    <w:rsid w:val="005739AB"/>
    <w:rsid w:val="005740AE"/>
    <w:rsid w:val="0058170B"/>
    <w:rsid w:val="00582BD4"/>
    <w:rsid w:val="00583BCC"/>
    <w:rsid w:val="005912DC"/>
    <w:rsid w:val="0059211F"/>
    <w:rsid w:val="0059298F"/>
    <w:rsid w:val="00595033"/>
    <w:rsid w:val="005963BC"/>
    <w:rsid w:val="00597327"/>
    <w:rsid w:val="005976EA"/>
    <w:rsid w:val="005A0647"/>
    <w:rsid w:val="005A25E2"/>
    <w:rsid w:val="005A2DF8"/>
    <w:rsid w:val="005A534A"/>
    <w:rsid w:val="005A78E7"/>
    <w:rsid w:val="005B48EF"/>
    <w:rsid w:val="005B7400"/>
    <w:rsid w:val="005B7569"/>
    <w:rsid w:val="005C04D2"/>
    <w:rsid w:val="005C1C29"/>
    <w:rsid w:val="005C3CD2"/>
    <w:rsid w:val="005C5B59"/>
    <w:rsid w:val="005C5B87"/>
    <w:rsid w:val="005C6A03"/>
    <w:rsid w:val="005C7764"/>
    <w:rsid w:val="005C7C87"/>
    <w:rsid w:val="005D22E2"/>
    <w:rsid w:val="005E4575"/>
    <w:rsid w:val="005E54C3"/>
    <w:rsid w:val="005E679A"/>
    <w:rsid w:val="005F1119"/>
    <w:rsid w:val="005F1DA3"/>
    <w:rsid w:val="005F2025"/>
    <w:rsid w:val="005F7096"/>
    <w:rsid w:val="00600361"/>
    <w:rsid w:val="00603D30"/>
    <w:rsid w:val="00604713"/>
    <w:rsid w:val="00605715"/>
    <w:rsid w:val="00606FA1"/>
    <w:rsid w:val="006111E2"/>
    <w:rsid w:val="00611F3B"/>
    <w:rsid w:val="00613761"/>
    <w:rsid w:val="00614355"/>
    <w:rsid w:val="0061462D"/>
    <w:rsid w:val="00614D67"/>
    <w:rsid w:val="006162EA"/>
    <w:rsid w:val="006169E0"/>
    <w:rsid w:val="0062089E"/>
    <w:rsid w:val="00621835"/>
    <w:rsid w:val="00621D10"/>
    <w:rsid w:val="0062359D"/>
    <w:rsid w:val="00623C7D"/>
    <w:rsid w:val="006247C8"/>
    <w:rsid w:val="00625051"/>
    <w:rsid w:val="00625068"/>
    <w:rsid w:val="0063379F"/>
    <w:rsid w:val="0063515C"/>
    <w:rsid w:val="00637EEB"/>
    <w:rsid w:val="00640496"/>
    <w:rsid w:val="0064274F"/>
    <w:rsid w:val="00642B09"/>
    <w:rsid w:val="0064445E"/>
    <w:rsid w:val="00644E3B"/>
    <w:rsid w:val="00646C65"/>
    <w:rsid w:val="00652BBF"/>
    <w:rsid w:val="00654835"/>
    <w:rsid w:val="00657676"/>
    <w:rsid w:val="00660FD6"/>
    <w:rsid w:val="006612E8"/>
    <w:rsid w:val="006614EB"/>
    <w:rsid w:val="00664104"/>
    <w:rsid w:val="00664BF6"/>
    <w:rsid w:val="00667672"/>
    <w:rsid w:val="0067092F"/>
    <w:rsid w:val="00681897"/>
    <w:rsid w:val="00681A85"/>
    <w:rsid w:val="006824EB"/>
    <w:rsid w:val="0068429B"/>
    <w:rsid w:val="006862CB"/>
    <w:rsid w:val="00686E64"/>
    <w:rsid w:val="00686FA7"/>
    <w:rsid w:val="00687C96"/>
    <w:rsid w:val="006904F0"/>
    <w:rsid w:val="00692C81"/>
    <w:rsid w:val="00693472"/>
    <w:rsid w:val="006A34A7"/>
    <w:rsid w:val="006A4FD5"/>
    <w:rsid w:val="006A584F"/>
    <w:rsid w:val="006B180C"/>
    <w:rsid w:val="006B208C"/>
    <w:rsid w:val="006B5053"/>
    <w:rsid w:val="006B50A1"/>
    <w:rsid w:val="006B69EA"/>
    <w:rsid w:val="006B7EEC"/>
    <w:rsid w:val="006C112F"/>
    <w:rsid w:val="006D0255"/>
    <w:rsid w:val="006D1BDA"/>
    <w:rsid w:val="006D2142"/>
    <w:rsid w:val="006D2550"/>
    <w:rsid w:val="006D4EFA"/>
    <w:rsid w:val="006D6B91"/>
    <w:rsid w:val="006D713E"/>
    <w:rsid w:val="006E0362"/>
    <w:rsid w:val="006E1F3A"/>
    <w:rsid w:val="006E2406"/>
    <w:rsid w:val="006E3C35"/>
    <w:rsid w:val="006E69ED"/>
    <w:rsid w:val="006E6D54"/>
    <w:rsid w:val="006E6FE2"/>
    <w:rsid w:val="006E7DCC"/>
    <w:rsid w:val="006F0CDC"/>
    <w:rsid w:val="006F2FED"/>
    <w:rsid w:val="006F3BA3"/>
    <w:rsid w:val="007023F2"/>
    <w:rsid w:val="00702492"/>
    <w:rsid w:val="0071164F"/>
    <w:rsid w:val="007121EA"/>
    <w:rsid w:val="007123FD"/>
    <w:rsid w:val="00713149"/>
    <w:rsid w:val="007145D7"/>
    <w:rsid w:val="00716252"/>
    <w:rsid w:val="00717753"/>
    <w:rsid w:val="00721EC9"/>
    <w:rsid w:val="0072314D"/>
    <w:rsid w:val="007248B1"/>
    <w:rsid w:val="00724972"/>
    <w:rsid w:val="00727334"/>
    <w:rsid w:val="00727435"/>
    <w:rsid w:val="00733067"/>
    <w:rsid w:val="00733752"/>
    <w:rsid w:val="00735621"/>
    <w:rsid w:val="007372BE"/>
    <w:rsid w:val="007377A9"/>
    <w:rsid w:val="00737EF5"/>
    <w:rsid w:val="0074061F"/>
    <w:rsid w:val="00742480"/>
    <w:rsid w:val="00744B37"/>
    <w:rsid w:val="0074502C"/>
    <w:rsid w:val="007509DF"/>
    <w:rsid w:val="0075361B"/>
    <w:rsid w:val="00753F15"/>
    <w:rsid w:val="0075480D"/>
    <w:rsid w:val="00755726"/>
    <w:rsid w:val="00763049"/>
    <w:rsid w:val="00765138"/>
    <w:rsid w:val="00765E03"/>
    <w:rsid w:val="00766DC6"/>
    <w:rsid w:val="00770545"/>
    <w:rsid w:val="00776BBA"/>
    <w:rsid w:val="0077719D"/>
    <w:rsid w:val="00780B6A"/>
    <w:rsid w:val="00781ADA"/>
    <w:rsid w:val="00784631"/>
    <w:rsid w:val="00785197"/>
    <w:rsid w:val="00787B39"/>
    <w:rsid w:val="00787B4A"/>
    <w:rsid w:val="00792A29"/>
    <w:rsid w:val="00792B62"/>
    <w:rsid w:val="007968A1"/>
    <w:rsid w:val="007A042B"/>
    <w:rsid w:val="007A0FCA"/>
    <w:rsid w:val="007A5D5F"/>
    <w:rsid w:val="007A6410"/>
    <w:rsid w:val="007B142C"/>
    <w:rsid w:val="007B2F37"/>
    <w:rsid w:val="007B3000"/>
    <w:rsid w:val="007B31E1"/>
    <w:rsid w:val="007B66D8"/>
    <w:rsid w:val="007C08EE"/>
    <w:rsid w:val="007C2497"/>
    <w:rsid w:val="007C6270"/>
    <w:rsid w:val="007C64F9"/>
    <w:rsid w:val="007D03DF"/>
    <w:rsid w:val="007D156C"/>
    <w:rsid w:val="007D2335"/>
    <w:rsid w:val="007D2FBB"/>
    <w:rsid w:val="007D623A"/>
    <w:rsid w:val="007D6825"/>
    <w:rsid w:val="007D77F8"/>
    <w:rsid w:val="007D7B8D"/>
    <w:rsid w:val="007E1167"/>
    <w:rsid w:val="007E29A3"/>
    <w:rsid w:val="007E40CB"/>
    <w:rsid w:val="007E5A70"/>
    <w:rsid w:val="007E6620"/>
    <w:rsid w:val="007E689B"/>
    <w:rsid w:val="007F1AD7"/>
    <w:rsid w:val="007F689B"/>
    <w:rsid w:val="007F6B5F"/>
    <w:rsid w:val="008002D8"/>
    <w:rsid w:val="008019D4"/>
    <w:rsid w:val="008026A0"/>
    <w:rsid w:val="00803246"/>
    <w:rsid w:val="00803F08"/>
    <w:rsid w:val="00806911"/>
    <w:rsid w:val="008069A0"/>
    <w:rsid w:val="008069C0"/>
    <w:rsid w:val="00810753"/>
    <w:rsid w:val="00810E73"/>
    <w:rsid w:val="00812358"/>
    <w:rsid w:val="0081280E"/>
    <w:rsid w:val="00812888"/>
    <w:rsid w:val="00814B29"/>
    <w:rsid w:val="00817113"/>
    <w:rsid w:val="0082431D"/>
    <w:rsid w:val="00825E2C"/>
    <w:rsid w:val="00826908"/>
    <w:rsid w:val="00830346"/>
    <w:rsid w:val="00831952"/>
    <w:rsid w:val="00831E01"/>
    <w:rsid w:val="00837719"/>
    <w:rsid w:val="00840966"/>
    <w:rsid w:val="008414CA"/>
    <w:rsid w:val="00842FFD"/>
    <w:rsid w:val="008452FC"/>
    <w:rsid w:val="00845D76"/>
    <w:rsid w:val="008461FB"/>
    <w:rsid w:val="00851138"/>
    <w:rsid w:val="00851213"/>
    <w:rsid w:val="0085292D"/>
    <w:rsid w:val="00852F97"/>
    <w:rsid w:val="00854545"/>
    <w:rsid w:val="00855FA0"/>
    <w:rsid w:val="00856D85"/>
    <w:rsid w:val="00857A63"/>
    <w:rsid w:val="00860518"/>
    <w:rsid w:val="008611AC"/>
    <w:rsid w:val="0086683D"/>
    <w:rsid w:val="0086710A"/>
    <w:rsid w:val="00870635"/>
    <w:rsid w:val="00874592"/>
    <w:rsid w:val="0087533A"/>
    <w:rsid w:val="008753AE"/>
    <w:rsid w:val="00876DEF"/>
    <w:rsid w:val="0088146E"/>
    <w:rsid w:val="008841CA"/>
    <w:rsid w:val="00885B18"/>
    <w:rsid w:val="00885E26"/>
    <w:rsid w:val="008860E1"/>
    <w:rsid w:val="00886D2C"/>
    <w:rsid w:val="00892DE4"/>
    <w:rsid w:val="00892F58"/>
    <w:rsid w:val="008941A1"/>
    <w:rsid w:val="00894D80"/>
    <w:rsid w:val="0089685F"/>
    <w:rsid w:val="008A165F"/>
    <w:rsid w:val="008A2483"/>
    <w:rsid w:val="008A63EC"/>
    <w:rsid w:val="008A6DAC"/>
    <w:rsid w:val="008B2935"/>
    <w:rsid w:val="008B4378"/>
    <w:rsid w:val="008B5C2C"/>
    <w:rsid w:val="008B7DF7"/>
    <w:rsid w:val="008C0AD4"/>
    <w:rsid w:val="008C37FC"/>
    <w:rsid w:val="008C7A16"/>
    <w:rsid w:val="008D38F8"/>
    <w:rsid w:val="008D5314"/>
    <w:rsid w:val="008D5AE1"/>
    <w:rsid w:val="008E381A"/>
    <w:rsid w:val="008E4A6C"/>
    <w:rsid w:val="008E5CD3"/>
    <w:rsid w:val="008E6EC2"/>
    <w:rsid w:val="008F5D8A"/>
    <w:rsid w:val="008F6367"/>
    <w:rsid w:val="008F7F82"/>
    <w:rsid w:val="00900133"/>
    <w:rsid w:val="00906CFE"/>
    <w:rsid w:val="00907B89"/>
    <w:rsid w:val="00910A8C"/>
    <w:rsid w:val="00911087"/>
    <w:rsid w:val="00911616"/>
    <w:rsid w:val="00911B1E"/>
    <w:rsid w:val="00915A53"/>
    <w:rsid w:val="00920473"/>
    <w:rsid w:val="00920E14"/>
    <w:rsid w:val="0092129E"/>
    <w:rsid w:val="00922AE2"/>
    <w:rsid w:val="00923A84"/>
    <w:rsid w:val="00925189"/>
    <w:rsid w:val="00925480"/>
    <w:rsid w:val="00926C55"/>
    <w:rsid w:val="00927113"/>
    <w:rsid w:val="00927B02"/>
    <w:rsid w:val="00931D6D"/>
    <w:rsid w:val="009357EB"/>
    <w:rsid w:val="009374D3"/>
    <w:rsid w:val="00940E7C"/>
    <w:rsid w:val="009414C2"/>
    <w:rsid w:val="00942EA5"/>
    <w:rsid w:val="00944A86"/>
    <w:rsid w:val="00945AC2"/>
    <w:rsid w:val="00946170"/>
    <w:rsid w:val="0094694E"/>
    <w:rsid w:val="00951D7F"/>
    <w:rsid w:val="00952A67"/>
    <w:rsid w:val="009533D9"/>
    <w:rsid w:val="00955526"/>
    <w:rsid w:val="0095591E"/>
    <w:rsid w:val="0095687B"/>
    <w:rsid w:val="00964156"/>
    <w:rsid w:val="009647A5"/>
    <w:rsid w:val="00965345"/>
    <w:rsid w:val="00970BEC"/>
    <w:rsid w:val="009714B7"/>
    <w:rsid w:val="00974978"/>
    <w:rsid w:val="00975389"/>
    <w:rsid w:val="00976055"/>
    <w:rsid w:val="00976399"/>
    <w:rsid w:val="0097646E"/>
    <w:rsid w:val="00976FEE"/>
    <w:rsid w:val="009831BC"/>
    <w:rsid w:val="00987407"/>
    <w:rsid w:val="009908F4"/>
    <w:rsid w:val="00992667"/>
    <w:rsid w:val="009940F4"/>
    <w:rsid w:val="00995EFE"/>
    <w:rsid w:val="00997697"/>
    <w:rsid w:val="009A045B"/>
    <w:rsid w:val="009A4D63"/>
    <w:rsid w:val="009B3816"/>
    <w:rsid w:val="009B3F84"/>
    <w:rsid w:val="009B6BD1"/>
    <w:rsid w:val="009B6D63"/>
    <w:rsid w:val="009B6EDE"/>
    <w:rsid w:val="009B7CBA"/>
    <w:rsid w:val="009C0072"/>
    <w:rsid w:val="009C0764"/>
    <w:rsid w:val="009C13BB"/>
    <w:rsid w:val="009C2A40"/>
    <w:rsid w:val="009C2F8A"/>
    <w:rsid w:val="009C3ED8"/>
    <w:rsid w:val="009C621B"/>
    <w:rsid w:val="009C7897"/>
    <w:rsid w:val="009C7F24"/>
    <w:rsid w:val="009D11DB"/>
    <w:rsid w:val="009D4B31"/>
    <w:rsid w:val="009D4FEA"/>
    <w:rsid w:val="009D5D8D"/>
    <w:rsid w:val="009D5E61"/>
    <w:rsid w:val="009D6B13"/>
    <w:rsid w:val="009E41A9"/>
    <w:rsid w:val="009E5F52"/>
    <w:rsid w:val="009F0136"/>
    <w:rsid w:val="009F12C0"/>
    <w:rsid w:val="009F221A"/>
    <w:rsid w:val="009F33C3"/>
    <w:rsid w:val="009F3DEA"/>
    <w:rsid w:val="009F5212"/>
    <w:rsid w:val="009F5D2F"/>
    <w:rsid w:val="009F6927"/>
    <w:rsid w:val="009F6990"/>
    <w:rsid w:val="009F6FD3"/>
    <w:rsid w:val="00A01A35"/>
    <w:rsid w:val="00A03046"/>
    <w:rsid w:val="00A03A04"/>
    <w:rsid w:val="00A10A16"/>
    <w:rsid w:val="00A1352E"/>
    <w:rsid w:val="00A15664"/>
    <w:rsid w:val="00A305B3"/>
    <w:rsid w:val="00A32CDB"/>
    <w:rsid w:val="00A33531"/>
    <w:rsid w:val="00A50FC4"/>
    <w:rsid w:val="00A513E7"/>
    <w:rsid w:val="00A522A5"/>
    <w:rsid w:val="00A54686"/>
    <w:rsid w:val="00A55285"/>
    <w:rsid w:val="00A553C9"/>
    <w:rsid w:val="00A56B81"/>
    <w:rsid w:val="00A57E0A"/>
    <w:rsid w:val="00A613BC"/>
    <w:rsid w:val="00A629E0"/>
    <w:rsid w:val="00A65950"/>
    <w:rsid w:val="00A66A85"/>
    <w:rsid w:val="00A66B0E"/>
    <w:rsid w:val="00A72262"/>
    <w:rsid w:val="00A73678"/>
    <w:rsid w:val="00A742D2"/>
    <w:rsid w:val="00A81068"/>
    <w:rsid w:val="00A87955"/>
    <w:rsid w:val="00A902BC"/>
    <w:rsid w:val="00A90E3F"/>
    <w:rsid w:val="00A92449"/>
    <w:rsid w:val="00A92A28"/>
    <w:rsid w:val="00A93ECC"/>
    <w:rsid w:val="00A93F2D"/>
    <w:rsid w:val="00A957EF"/>
    <w:rsid w:val="00AA2D2B"/>
    <w:rsid w:val="00AA39A5"/>
    <w:rsid w:val="00AA4D36"/>
    <w:rsid w:val="00AA5E72"/>
    <w:rsid w:val="00AB025F"/>
    <w:rsid w:val="00AB0754"/>
    <w:rsid w:val="00AB189B"/>
    <w:rsid w:val="00AB346A"/>
    <w:rsid w:val="00AB4512"/>
    <w:rsid w:val="00AB7F80"/>
    <w:rsid w:val="00AC00A9"/>
    <w:rsid w:val="00AC16CE"/>
    <w:rsid w:val="00AC1BF8"/>
    <w:rsid w:val="00AC2E5F"/>
    <w:rsid w:val="00AC43EF"/>
    <w:rsid w:val="00AC585F"/>
    <w:rsid w:val="00AD1971"/>
    <w:rsid w:val="00AD23DE"/>
    <w:rsid w:val="00AD4FBE"/>
    <w:rsid w:val="00AD698B"/>
    <w:rsid w:val="00AE18CD"/>
    <w:rsid w:val="00AF0217"/>
    <w:rsid w:val="00AF2AD5"/>
    <w:rsid w:val="00AF3033"/>
    <w:rsid w:val="00AF428C"/>
    <w:rsid w:val="00AF505B"/>
    <w:rsid w:val="00AF78F0"/>
    <w:rsid w:val="00B03413"/>
    <w:rsid w:val="00B04B54"/>
    <w:rsid w:val="00B05FBA"/>
    <w:rsid w:val="00B11312"/>
    <w:rsid w:val="00B117C7"/>
    <w:rsid w:val="00B12211"/>
    <w:rsid w:val="00B12867"/>
    <w:rsid w:val="00B14800"/>
    <w:rsid w:val="00B171F1"/>
    <w:rsid w:val="00B22FBC"/>
    <w:rsid w:val="00B2520E"/>
    <w:rsid w:val="00B26B62"/>
    <w:rsid w:val="00B3163D"/>
    <w:rsid w:val="00B323AB"/>
    <w:rsid w:val="00B33653"/>
    <w:rsid w:val="00B41A85"/>
    <w:rsid w:val="00B42550"/>
    <w:rsid w:val="00B42799"/>
    <w:rsid w:val="00B430E6"/>
    <w:rsid w:val="00B4496A"/>
    <w:rsid w:val="00B449F6"/>
    <w:rsid w:val="00B44C9B"/>
    <w:rsid w:val="00B470DD"/>
    <w:rsid w:val="00B47120"/>
    <w:rsid w:val="00B50943"/>
    <w:rsid w:val="00B50D50"/>
    <w:rsid w:val="00B528CF"/>
    <w:rsid w:val="00B53403"/>
    <w:rsid w:val="00B5573A"/>
    <w:rsid w:val="00B56719"/>
    <w:rsid w:val="00B6228F"/>
    <w:rsid w:val="00B62F60"/>
    <w:rsid w:val="00B6790C"/>
    <w:rsid w:val="00B70649"/>
    <w:rsid w:val="00B7199E"/>
    <w:rsid w:val="00B72961"/>
    <w:rsid w:val="00B7395C"/>
    <w:rsid w:val="00B75B7E"/>
    <w:rsid w:val="00B75BD7"/>
    <w:rsid w:val="00B75D55"/>
    <w:rsid w:val="00B76579"/>
    <w:rsid w:val="00B76852"/>
    <w:rsid w:val="00B7783D"/>
    <w:rsid w:val="00B859F6"/>
    <w:rsid w:val="00B901FE"/>
    <w:rsid w:val="00B91EED"/>
    <w:rsid w:val="00B92DDA"/>
    <w:rsid w:val="00B92E67"/>
    <w:rsid w:val="00B948A8"/>
    <w:rsid w:val="00B95B31"/>
    <w:rsid w:val="00B9606C"/>
    <w:rsid w:val="00BA10BE"/>
    <w:rsid w:val="00BA1B77"/>
    <w:rsid w:val="00BA1EE0"/>
    <w:rsid w:val="00BA517D"/>
    <w:rsid w:val="00BA6259"/>
    <w:rsid w:val="00BA78AA"/>
    <w:rsid w:val="00BA7AD9"/>
    <w:rsid w:val="00BA7F29"/>
    <w:rsid w:val="00BC0419"/>
    <w:rsid w:val="00BC1B7F"/>
    <w:rsid w:val="00BC2BFF"/>
    <w:rsid w:val="00BD0D56"/>
    <w:rsid w:val="00BD214F"/>
    <w:rsid w:val="00BD42AD"/>
    <w:rsid w:val="00BD4F74"/>
    <w:rsid w:val="00BD55BC"/>
    <w:rsid w:val="00BD5B1B"/>
    <w:rsid w:val="00BD7C28"/>
    <w:rsid w:val="00BE4163"/>
    <w:rsid w:val="00BE418D"/>
    <w:rsid w:val="00BE5098"/>
    <w:rsid w:val="00BE5B3F"/>
    <w:rsid w:val="00BE5E2F"/>
    <w:rsid w:val="00BE7062"/>
    <w:rsid w:val="00BE7E0B"/>
    <w:rsid w:val="00BF0E18"/>
    <w:rsid w:val="00BF60A1"/>
    <w:rsid w:val="00BF615C"/>
    <w:rsid w:val="00BF78A1"/>
    <w:rsid w:val="00C0507C"/>
    <w:rsid w:val="00C07059"/>
    <w:rsid w:val="00C11FEE"/>
    <w:rsid w:val="00C15BF3"/>
    <w:rsid w:val="00C15E87"/>
    <w:rsid w:val="00C21447"/>
    <w:rsid w:val="00C221A3"/>
    <w:rsid w:val="00C22C6E"/>
    <w:rsid w:val="00C24442"/>
    <w:rsid w:val="00C24BB8"/>
    <w:rsid w:val="00C26848"/>
    <w:rsid w:val="00C27AB8"/>
    <w:rsid w:val="00C34B84"/>
    <w:rsid w:val="00C358E3"/>
    <w:rsid w:val="00C35AA2"/>
    <w:rsid w:val="00C412C2"/>
    <w:rsid w:val="00C42086"/>
    <w:rsid w:val="00C50C9D"/>
    <w:rsid w:val="00C51407"/>
    <w:rsid w:val="00C52103"/>
    <w:rsid w:val="00C52A6E"/>
    <w:rsid w:val="00C537E4"/>
    <w:rsid w:val="00C53F7D"/>
    <w:rsid w:val="00C54F0E"/>
    <w:rsid w:val="00C5520B"/>
    <w:rsid w:val="00C55563"/>
    <w:rsid w:val="00C567C5"/>
    <w:rsid w:val="00C57624"/>
    <w:rsid w:val="00C60356"/>
    <w:rsid w:val="00C6145D"/>
    <w:rsid w:val="00C65A9C"/>
    <w:rsid w:val="00C65D89"/>
    <w:rsid w:val="00C66E0A"/>
    <w:rsid w:val="00C670CC"/>
    <w:rsid w:val="00C712B2"/>
    <w:rsid w:val="00C71760"/>
    <w:rsid w:val="00C723C5"/>
    <w:rsid w:val="00C75CBD"/>
    <w:rsid w:val="00C7717B"/>
    <w:rsid w:val="00C802C8"/>
    <w:rsid w:val="00C83598"/>
    <w:rsid w:val="00C847E0"/>
    <w:rsid w:val="00C84E2C"/>
    <w:rsid w:val="00C85946"/>
    <w:rsid w:val="00C87561"/>
    <w:rsid w:val="00C92692"/>
    <w:rsid w:val="00C94C6D"/>
    <w:rsid w:val="00C954EA"/>
    <w:rsid w:val="00C973C0"/>
    <w:rsid w:val="00CA0A73"/>
    <w:rsid w:val="00CA0D54"/>
    <w:rsid w:val="00CA10EB"/>
    <w:rsid w:val="00CA294E"/>
    <w:rsid w:val="00CA3218"/>
    <w:rsid w:val="00CA559D"/>
    <w:rsid w:val="00CB0554"/>
    <w:rsid w:val="00CB0861"/>
    <w:rsid w:val="00CB1F11"/>
    <w:rsid w:val="00CB4698"/>
    <w:rsid w:val="00CB60DF"/>
    <w:rsid w:val="00CB6141"/>
    <w:rsid w:val="00CB6C0B"/>
    <w:rsid w:val="00CB7962"/>
    <w:rsid w:val="00CC00BD"/>
    <w:rsid w:val="00CC2AB9"/>
    <w:rsid w:val="00CD1C64"/>
    <w:rsid w:val="00CD4964"/>
    <w:rsid w:val="00CD5473"/>
    <w:rsid w:val="00CD7F17"/>
    <w:rsid w:val="00CE1A2B"/>
    <w:rsid w:val="00CE2E13"/>
    <w:rsid w:val="00CE333F"/>
    <w:rsid w:val="00CE4E8A"/>
    <w:rsid w:val="00CE773E"/>
    <w:rsid w:val="00CE7BE6"/>
    <w:rsid w:val="00CF1805"/>
    <w:rsid w:val="00CF1C7B"/>
    <w:rsid w:val="00CF2C57"/>
    <w:rsid w:val="00CF5A78"/>
    <w:rsid w:val="00CF5D1F"/>
    <w:rsid w:val="00CF65CB"/>
    <w:rsid w:val="00D0043E"/>
    <w:rsid w:val="00D01C99"/>
    <w:rsid w:val="00D03912"/>
    <w:rsid w:val="00D14DAE"/>
    <w:rsid w:val="00D15441"/>
    <w:rsid w:val="00D221C9"/>
    <w:rsid w:val="00D229CE"/>
    <w:rsid w:val="00D22A39"/>
    <w:rsid w:val="00D22A70"/>
    <w:rsid w:val="00D2401E"/>
    <w:rsid w:val="00D24201"/>
    <w:rsid w:val="00D24C36"/>
    <w:rsid w:val="00D25AC1"/>
    <w:rsid w:val="00D2744B"/>
    <w:rsid w:val="00D27FA7"/>
    <w:rsid w:val="00D31ACC"/>
    <w:rsid w:val="00D4295C"/>
    <w:rsid w:val="00D455EF"/>
    <w:rsid w:val="00D5072B"/>
    <w:rsid w:val="00D52029"/>
    <w:rsid w:val="00D52523"/>
    <w:rsid w:val="00D53D10"/>
    <w:rsid w:val="00D53FA8"/>
    <w:rsid w:val="00D55986"/>
    <w:rsid w:val="00D55E9B"/>
    <w:rsid w:val="00D56B2B"/>
    <w:rsid w:val="00D5789E"/>
    <w:rsid w:val="00D61E2B"/>
    <w:rsid w:val="00D626CD"/>
    <w:rsid w:val="00D627E5"/>
    <w:rsid w:val="00D64F3E"/>
    <w:rsid w:val="00D653A8"/>
    <w:rsid w:val="00D66FC2"/>
    <w:rsid w:val="00D717CA"/>
    <w:rsid w:val="00D73EBB"/>
    <w:rsid w:val="00D7725C"/>
    <w:rsid w:val="00D77266"/>
    <w:rsid w:val="00D835F2"/>
    <w:rsid w:val="00D836AF"/>
    <w:rsid w:val="00D85D8B"/>
    <w:rsid w:val="00D87270"/>
    <w:rsid w:val="00D946A5"/>
    <w:rsid w:val="00D95D5D"/>
    <w:rsid w:val="00D96731"/>
    <w:rsid w:val="00D97E4E"/>
    <w:rsid w:val="00DA0A33"/>
    <w:rsid w:val="00DA12F9"/>
    <w:rsid w:val="00DA58C1"/>
    <w:rsid w:val="00DA62F1"/>
    <w:rsid w:val="00DB1CBA"/>
    <w:rsid w:val="00DB1F75"/>
    <w:rsid w:val="00DB541D"/>
    <w:rsid w:val="00DB58CC"/>
    <w:rsid w:val="00DB5C2A"/>
    <w:rsid w:val="00DB6E72"/>
    <w:rsid w:val="00DC097E"/>
    <w:rsid w:val="00DC231C"/>
    <w:rsid w:val="00DC5040"/>
    <w:rsid w:val="00DD0F87"/>
    <w:rsid w:val="00DD32A5"/>
    <w:rsid w:val="00DD4BD6"/>
    <w:rsid w:val="00DD56EF"/>
    <w:rsid w:val="00DD746D"/>
    <w:rsid w:val="00DD7F5D"/>
    <w:rsid w:val="00DE0677"/>
    <w:rsid w:val="00DF468B"/>
    <w:rsid w:val="00DF49F3"/>
    <w:rsid w:val="00DF4BE9"/>
    <w:rsid w:val="00DF5978"/>
    <w:rsid w:val="00E05E03"/>
    <w:rsid w:val="00E07DEE"/>
    <w:rsid w:val="00E1237A"/>
    <w:rsid w:val="00E13257"/>
    <w:rsid w:val="00E14648"/>
    <w:rsid w:val="00E1508B"/>
    <w:rsid w:val="00E152D5"/>
    <w:rsid w:val="00E1572E"/>
    <w:rsid w:val="00E216C3"/>
    <w:rsid w:val="00E25562"/>
    <w:rsid w:val="00E276CF"/>
    <w:rsid w:val="00E33F44"/>
    <w:rsid w:val="00E34948"/>
    <w:rsid w:val="00E43DDC"/>
    <w:rsid w:val="00E4473C"/>
    <w:rsid w:val="00E502B9"/>
    <w:rsid w:val="00E52EF3"/>
    <w:rsid w:val="00E54E9A"/>
    <w:rsid w:val="00E54F20"/>
    <w:rsid w:val="00E55763"/>
    <w:rsid w:val="00E55C2C"/>
    <w:rsid w:val="00E639E7"/>
    <w:rsid w:val="00E649A3"/>
    <w:rsid w:val="00E65FF9"/>
    <w:rsid w:val="00E66207"/>
    <w:rsid w:val="00E676DB"/>
    <w:rsid w:val="00E7383E"/>
    <w:rsid w:val="00E7425A"/>
    <w:rsid w:val="00E76353"/>
    <w:rsid w:val="00E8048F"/>
    <w:rsid w:val="00E82173"/>
    <w:rsid w:val="00E8299F"/>
    <w:rsid w:val="00E83612"/>
    <w:rsid w:val="00E84D90"/>
    <w:rsid w:val="00E85108"/>
    <w:rsid w:val="00E8609F"/>
    <w:rsid w:val="00E90A45"/>
    <w:rsid w:val="00E91EB7"/>
    <w:rsid w:val="00E92E1A"/>
    <w:rsid w:val="00E937C4"/>
    <w:rsid w:val="00E96507"/>
    <w:rsid w:val="00E97C83"/>
    <w:rsid w:val="00E97EE3"/>
    <w:rsid w:val="00EA05E7"/>
    <w:rsid w:val="00EA1183"/>
    <w:rsid w:val="00EA4FBB"/>
    <w:rsid w:val="00EA5CEA"/>
    <w:rsid w:val="00EA6395"/>
    <w:rsid w:val="00EA6D19"/>
    <w:rsid w:val="00EA71AF"/>
    <w:rsid w:val="00EA7331"/>
    <w:rsid w:val="00EB01D3"/>
    <w:rsid w:val="00EB26EE"/>
    <w:rsid w:val="00EB3C6A"/>
    <w:rsid w:val="00EB6B09"/>
    <w:rsid w:val="00EB7DF7"/>
    <w:rsid w:val="00EC4DDD"/>
    <w:rsid w:val="00EC614A"/>
    <w:rsid w:val="00EC73C3"/>
    <w:rsid w:val="00EC7FA0"/>
    <w:rsid w:val="00ED2C89"/>
    <w:rsid w:val="00ED39DC"/>
    <w:rsid w:val="00ED4D5F"/>
    <w:rsid w:val="00ED512C"/>
    <w:rsid w:val="00ED5895"/>
    <w:rsid w:val="00EE0CF8"/>
    <w:rsid w:val="00EE21D2"/>
    <w:rsid w:val="00EE28CA"/>
    <w:rsid w:val="00EE3DAC"/>
    <w:rsid w:val="00EE4B42"/>
    <w:rsid w:val="00EF00D8"/>
    <w:rsid w:val="00EF20F1"/>
    <w:rsid w:val="00EF3417"/>
    <w:rsid w:val="00EF5096"/>
    <w:rsid w:val="00F018B1"/>
    <w:rsid w:val="00F01BF7"/>
    <w:rsid w:val="00F04A70"/>
    <w:rsid w:val="00F051F8"/>
    <w:rsid w:val="00F11303"/>
    <w:rsid w:val="00F115CF"/>
    <w:rsid w:val="00F11F43"/>
    <w:rsid w:val="00F13FBF"/>
    <w:rsid w:val="00F152A9"/>
    <w:rsid w:val="00F20481"/>
    <w:rsid w:val="00F2131A"/>
    <w:rsid w:val="00F24C38"/>
    <w:rsid w:val="00F24F3A"/>
    <w:rsid w:val="00F26183"/>
    <w:rsid w:val="00F312C8"/>
    <w:rsid w:val="00F32B16"/>
    <w:rsid w:val="00F36693"/>
    <w:rsid w:val="00F40A0E"/>
    <w:rsid w:val="00F412CA"/>
    <w:rsid w:val="00F41971"/>
    <w:rsid w:val="00F41F08"/>
    <w:rsid w:val="00F43B00"/>
    <w:rsid w:val="00F45129"/>
    <w:rsid w:val="00F4799A"/>
    <w:rsid w:val="00F513A1"/>
    <w:rsid w:val="00F5440E"/>
    <w:rsid w:val="00F56488"/>
    <w:rsid w:val="00F614D2"/>
    <w:rsid w:val="00F64B23"/>
    <w:rsid w:val="00F67D8E"/>
    <w:rsid w:val="00F67F95"/>
    <w:rsid w:val="00F7117D"/>
    <w:rsid w:val="00F8787F"/>
    <w:rsid w:val="00F9229D"/>
    <w:rsid w:val="00F92A95"/>
    <w:rsid w:val="00F93243"/>
    <w:rsid w:val="00F95764"/>
    <w:rsid w:val="00FA0AF8"/>
    <w:rsid w:val="00FA2389"/>
    <w:rsid w:val="00FA4941"/>
    <w:rsid w:val="00FB097C"/>
    <w:rsid w:val="00FB0D9A"/>
    <w:rsid w:val="00FB0F99"/>
    <w:rsid w:val="00FB217C"/>
    <w:rsid w:val="00FB35B5"/>
    <w:rsid w:val="00FB37CC"/>
    <w:rsid w:val="00FB7E84"/>
    <w:rsid w:val="00FC3DF4"/>
    <w:rsid w:val="00FC56E2"/>
    <w:rsid w:val="00FD0710"/>
    <w:rsid w:val="00FD1E84"/>
    <w:rsid w:val="00FD228F"/>
    <w:rsid w:val="00FD4CAF"/>
    <w:rsid w:val="00FE11A9"/>
    <w:rsid w:val="00FE2462"/>
    <w:rsid w:val="00FE299B"/>
    <w:rsid w:val="00FE302C"/>
    <w:rsid w:val="00FE3267"/>
    <w:rsid w:val="00FE72D4"/>
    <w:rsid w:val="00FE72F0"/>
    <w:rsid w:val="00FE7B4E"/>
    <w:rsid w:val="00FE7DBA"/>
    <w:rsid w:val="00FF067F"/>
    <w:rsid w:val="00FF22F6"/>
    <w:rsid w:val="00FF34E3"/>
    <w:rsid w:val="00FF4C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E84"/>
    <w:pPr>
      <w:widowControl w:val="0"/>
      <w:autoSpaceDE w:val="0"/>
      <w:autoSpaceDN w:val="0"/>
      <w:adjustRightInd w:val="0"/>
    </w:pPr>
    <w:rPr>
      <w:rFonts w:ascii="Arial" w:hAnsi="Arial" w:cs="Arial"/>
      <w:sz w:val="18"/>
      <w:szCs w:val="18"/>
    </w:rPr>
  </w:style>
  <w:style w:type="paragraph" w:styleId="Heading1">
    <w:name w:val="heading 1"/>
    <w:basedOn w:val="Normal"/>
    <w:next w:val="Normal"/>
    <w:link w:val="Heading1Char"/>
    <w:uiPriority w:val="99"/>
    <w:qFormat/>
    <w:rsid w:val="00452D4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A33531"/>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FB7E84"/>
    <w:pPr>
      <w:keepNext/>
      <w:spacing w:before="240" w:after="60"/>
      <w:outlineLvl w:val="2"/>
    </w:pPr>
    <w:rPr>
      <w:b/>
      <w:bCs/>
      <w:sz w:val="26"/>
      <w:szCs w:val="26"/>
    </w:rPr>
  </w:style>
  <w:style w:type="paragraph" w:styleId="Heading5">
    <w:name w:val="heading 5"/>
    <w:basedOn w:val="Normal"/>
    <w:next w:val="Normal"/>
    <w:link w:val="Heading5Char"/>
    <w:uiPriority w:val="99"/>
    <w:qFormat/>
    <w:rsid w:val="00A33531"/>
    <w:pPr>
      <w:spacing w:before="240" w:after="60"/>
      <w:outlineLvl w:val="4"/>
    </w:pPr>
    <w:rPr>
      <w:b/>
      <w:bCs/>
      <w:i/>
      <w:iCs/>
      <w:sz w:val="26"/>
      <w:szCs w:val="26"/>
    </w:rPr>
  </w:style>
  <w:style w:type="paragraph" w:styleId="Heading6">
    <w:name w:val="heading 6"/>
    <w:basedOn w:val="Normal"/>
    <w:next w:val="Normal"/>
    <w:link w:val="Heading6Char"/>
    <w:uiPriority w:val="99"/>
    <w:qFormat/>
    <w:rsid w:val="0062359D"/>
    <w:pPr>
      <w:spacing w:before="240" w:after="60"/>
      <w:outlineLvl w:val="5"/>
    </w:pPr>
    <w:rPr>
      <w:b/>
      <w:bCs/>
      <w:sz w:val="22"/>
      <w:szCs w:val="22"/>
    </w:rPr>
  </w:style>
  <w:style w:type="paragraph" w:styleId="Heading7">
    <w:name w:val="heading 7"/>
    <w:basedOn w:val="Normal"/>
    <w:next w:val="Normal"/>
    <w:link w:val="Heading7Char"/>
    <w:uiPriority w:val="99"/>
    <w:qFormat/>
    <w:rsid w:val="0062359D"/>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0CDB"/>
    <w:rPr>
      <w:rFonts w:ascii="Arial" w:hAnsi="Arial" w:cs="Arial"/>
      <w:b/>
      <w:bCs/>
      <w:kern w:val="32"/>
      <w:sz w:val="32"/>
      <w:szCs w:val="32"/>
    </w:rPr>
  </w:style>
  <w:style w:type="character" w:customStyle="1" w:styleId="Heading2Char">
    <w:name w:val="Heading 2 Char"/>
    <w:basedOn w:val="DefaultParagraphFont"/>
    <w:link w:val="Heading2"/>
    <w:uiPriority w:val="99"/>
    <w:locked/>
    <w:rsid w:val="00A33531"/>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0F0CDB"/>
    <w:rPr>
      <w:rFonts w:ascii="Arial" w:hAnsi="Arial" w:cs="Arial"/>
      <w:b/>
      <w:bCs/>
      <w:sz w:val="26"/>
      <w:szCs w:val="26"/>
    </w:rPr>
  </w:style>
  <w:style w:type="character" w:customStyle="1" w:styleId="Heading5Char">
    <w:name w:val="Heading 5 Char"/>
    <w:basedOn w:val="DefaultParagraphFont"/>
    <w:link w:val="Heading5"/>
    <w:uiPriority w:val="99"/>
    <w:locked/>
    <w:rsid w:val="000F0CDB"/>
    <w:rPr>
      <w:rFonts w:ascii="Arial" w:hAnsi="Arial" w:cs="Arial"/>
      <w:b/>
      <w:bCs/>
      <w:i/>
      <w:iCs/>
      <w:sz w:val="26"/>
      <w:szCs w:val="26"/>
    </w:rPr>
  </w:style>
  <w:style w:type="character" w:customStyle="1" w:styleId="Heading6Char">
    <w:name w:val="Heading 6 Char"/>
    <w:basedOn w:val="DefaultParagraphFont"/>
    <w:link w:val="Heading6"/>
    <w:uiPriority w:val="99"/>
    <w:locked/>
    <w:rsid w:val="000F0CDB"/>
    <w:rPr>
      <w:b/>
      <w:bCs/>
      <w:sz w:val="22"/>
      <w:szCs w:val="22"/>
    </w:rPr>
  </w:style>
  <w:style w:type="character" w:customStyle="1" w:styleId="Heading7Char">
    <w:name w:val="Heading 7 Char"/>
    <w:basedOn w:val="DefaultParagraphFont"/>
    <w:link w:val="Heading7"/>
    <w:uiPriority w:val="99"/>
    <w:locked/>
    <w:rsid w:val="000F0CDB"/>
    <w:rPr>
      <w:sz w:val="24"/>
      <w:szCs w:val="24"/>
    </w:rPr>
  </w:style>
  <w:style w:type="paragraph" w:styleId="BodyText">
    <w:name w:val="Body Text"/>
    <w:basedOn w:val="Normal"/>
    <w:link w:val="BodyTextChar"/>
    <w:uiPriority w:val="99"/>
    <w:rsid w:val="00FB7E84"/>
    <w:pPr>
      <w:keepNext/>
      <w:widowControl/>
      <w:autoSpaceDE/>
      <w:autoSpaceDN/>
      <w:adjustRightInd/>
    </w:pPr>
    <w:rPr>
      <w:sz w:val="24"/>
      <w:szCs w:val="24"/>
    </w:rPr>
  </w:style>
  <w:style w:type="character" w:customStyle="1" w:styleId="BodyTextChar">
    <w:name w:val="Body Text Char"/>
    <w:basedOn w:val="DefaultParagraphFont"/>
    <w:link w:val="BodyText"/>
    <w:uiPriority w:val="99"/>
    <w:locked/>
    <w:rsid w:val="000F0CDB"/>
    <w:rPr>
      <w:sz w:val="24"/>
      <w:szCs w:val="24"/>
    </w:rPr>
  </w:style>
  <w:style w:type="paragraph" w:customStyle="1" w:styleId="ConsNonformat">
    <w:name w:val="ConsNonformat"/>
    <w:uiPriority w:val="99"/>
    <w:rsid w:val="00FB7E84"/>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link w:val="ConsNormal0"/>
    <w:uiPriority w:val="99"/>
    <w:rsid w:val="00FB7E84"/>
    <w:pPr>
      <w:widowControl w:val="0"/>
      <w:autoSpaceDE w:val="0"/>
      <w:autoSpaceDN w:val="0"/>
      <w:adjustRightInd w:val="0"/>
      <w:ind w:right="19772" w:firstLine="720"/>
    </w:pPr>
    <w:rPr>
      <w:rFonts w:ascii="Arial" w:hAnsi="Arial" w:cs="Arial"/>
    </w:rPr>
  </w:style>
  <w:style w:type="paragraph" w:styleId="FootnoteText">
    <w:name w:val="footnote text"/>
    <w:basedOn w:val="Normal"/>
    <w:link w:val="FootnoteTextChar"/>
    <w:uiPriority w:val="99"/>
    <w:semiHidden/>
    <w:rsid w:val="00FB7E84"/>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0F0CDB"/>
  </w:style>
  <w:style w:type="character" w:styleId="FootnoteReference">
    <w:name w:val="footnote reference"/>
    <w:basedOn w:val="DefaultParagraphFont"/>
    <w:uiPriority w:val="99"/>
    <w:semiHidden/>
    <w:rsid w:val="00FB7E84"/>
    <w:rPr>
      <w:vertAlign w:val="superscript"/>
    </w:rPr>
  </w:style>
  <w:style w:type="paragraph" w:styleId="BodyText2">
    <w:name w:val="Body Text 2"/>
    <w:basedOn w:val="Normal"/>
    <w:link w:val="BodyText2Char"/>
    <w:uiPriority w:val="99"/>
    <w:rsid w:val="00FB7E84"/>
    <w:pPr>
      <w:spacing w:after="120" w:line="480" w:lineRule="auto"/>
    </w:pPr>
  </w:style>
  <w:style w:type="character" w:customStyle="1" w:styleId="BodyText2Char">
    <w:name w:val="Body Text 2 Char"/>
    <w:basedOn w:val="DefaultParagraphFont"/>
    <w:link w:val="BodyText2"/>
    <w:uiPriority w:val="99"/>
    <w:locked/>
    <w:rsid w:val="000F0CDB"/>
    <w:rPr>
      <w:rFonts w:ascii="Arial" w:hAnsi="Arial" w:cs="Arial"/>
      <w:sz w:val="18"/>
      <w:szCs w:val="18"/>
    </w:rPr>
  </w:style>
  <w:style w:type="paragraph" w:styleId="Header">
    <w:name w:val="header"/>
    <w:basedOn w:val="Normal"/>
    <w:link w:val="HeaderChar"/>
    <w:uiPriority w:val="99"/>
    <w:rsid w:val="00FB7E84"/>
    <w:pPr>
      <w:tabs>
        <w:tab w:val="center" w:pos="4677"/>
        <w:tab w:val="right" w:pos="9355"/>
      </w:tabs>
    </w:pPr>
  </w:style>
  <w:style w:type="character" w:customStyle="1" w:styleId="HeaderChar">
    <w:name w:val="Header Char"/>
    <w:basedOn w:val="DefaultParagraphFont"/>
    <w:link w:val="Header"/>
    <w:uiPriority w:val="99"/>
    <w:locked/>
    <w:rsid w:val="000F0CDB"/>
    <w:rPr>
      <w:rFonts w:ascii="Arial" w:hAnsi="Arial" w:cs="Arial"/>
      <w:sz w:val="18"/>
      <w:szCs w:val="18"/>
    </w:rPr>
  </w:style>
  <w:style w:type="character" w:styleId="PageNumber">
    <w:name w:val="page number"/>
    <w:basedOn w:val="DefaultParagraphFont"/>
    <w:uiPriority w:val="99"/>
    <w:rsid w:val="00FB7E84"/>
  </w:style>
  <w:style w:type="paragraph" w:styleId="BodyTextIndent">
    <w:name w:val="Body Text Indent"/>
    <w:basedOn w:val="Normal"/>
    <w:link w:val="BodyTextIndentChar"/>
    <w:uiPriority w:val="99"/>
    <w:rsid w:val="00FB7E84"/>
    <w:pPr>
      <w:spacing w:after="120"/>
      <w:ind w:left="283"/>
    </w:pPr>
  </w:style>
  <w:style w:type="character" w:customStyle="1" w:styleId="BodyTextIndentChar">
    <w:name w:val="Body Text Indent Char"/>
    <w:basedOn w:val="DefaultParagraphFont"/>
    <w:link w:val="BodyTextIndent"/>
    <w:uiPriority w:val="99"/>
    <w:locked/>
    <w:rsid w:val="000F0CDB"/>
    <w:rPr>
      <w:rFonts w:ascii="Arial" w:hAnsi="Arial" w:cs="Arial"/>
      <w:sz w:val="18"/>
      <w:szCs w:val="18"/>
    </w:rPr>
  </w:style>
  <w:style w:type="paragraph" w:customStyle="1" w:styleId="1">
    <w:name w:val="Стиль1"/>
    <w:basedOn w:val="Normal"/>
    <w:uiPriority w:val="99"/>
    <w:rsid w:val="00FB7E84"/>
    <w:pPr>
      <w:keepNext/>
      <w:keepLines/>
      <w:numPr>
        <w:numId w:val="7"/>
      </w:numPr>
      <w:suppressLineNumbers/>
      <w:suppressAutoHyphens/>
      <w:autoSpaceDE/>
      <w:autoSpaceDN/>
      <w:adjustRightInd/>
      <w:spacing w:after="60"/>
    </w:pPr>
    <w:rPr>
      <w:b/>
      <w:bCs/>
      <w:sz w:val="28"/>
      <w:szCs w:val="28"/>
    </w:rPr>
  </w:style>
  <w:style w:type="paragraph" w:customStyle="1" w:styleId="2">
    <w:name w:val="Стиль2"/>
    <w:basedOn w:val="ListNumber2"/>
    <w:uiPriority w:val="99"/>
    <w:rsid w:val="00FB7E84"/>
    <w:pPr>
      <w:keepNext/>
      <w:keepLines/>
      <w:numPr>
        <w:ilvl w:val="1"/>
        <w:numId w:val="7"/>
      </w:numPr>
      <w:suppressLineNumbers/>
      <w:suppressAutoHyphens/>
      <w:autoSpaceDE/>
      <w:autoSpaceDN/>
      <w:adjustRightInd/>
      <w:spacing w:after="60"/>
      <w:jc w:val="both"/>
    </w:pPr>
    <w:rPr>
      <w:b/>
      <w:bCs/>
      <w:sz w:val="24"/>
      <w:szCs w:val="24"/>
    </w:rPr>
  </w:style>
  <w:style w:type="paragraph" w:customStyle="1" w:styleId="3">
    <w:name w:val="Стиль3"/>
    <w:basedOn w:val="BodyTextIndent2"/>
    <w:uiPriority w:val="99"/>
    <w:rsid w:val="00FB7E84"/>
    <w:pPr>
      <w:numPr>
        <w:ilvl w:val="2"/>
        <w:numId w:val="7"/>
      </w:numPr>
      <w:autoSpaceDE/>
      <w:autoSpaceDN/>
      <w:spacing w:after="0" w:line="240" w:lineRule="auto"/>
      <w:jc w:val="both"/>
      <w:textAlignment w:val="baseline"/>
    </w:pPr>
    <w:rPr>
      <w:sz w:val="24"/>
      <w:szCs w:val="24"/>
    </w:rPr>
  </w:style>
  <w:style w:type="paragraph" w:customStyle="1" w:styleId="ConsPlusNormal">
    <w:name w:val="ConsPlusNormal"/>
    <w:uiPriority w:val="99"/>
    <w:rsid w:val="00FB7E84"/>
    <w:pPr>
      <w:autoSpaceDE w:val="0"/>
      <w:autoSpaceDN w:val="0"/>
      <w:adjustRightInd w:val="0"/>
      <w:ind w:firstLine="720"/>
    </w:pPr>
    <w:rPr>
      <w:rFonts w:ascii="Arial" w:hAnsi="Arial" w:cs="Arial"/>
      <w:sz w:val="20"/>
      <w:szCs w:val="20"/>
    </w:rPr>
  </w:style>
  <w:style w:type="paragraph" w:styleId="ListNumber2">
    <w:name w:val="List Number 2"/>
    <w:basedOn w:val="Normal"/>
    <w:uiPriority w:val="99"/>
    <w:rsid w:val="00FB7E84"/>
    <w:pPr>
      <w:tabs>
        <w:tab w:val="num" w:pos="432"/>
      </w:tabs>
      <w:ind w:left="432" w:hanging="432"/>
    </w:pPr>
  </w:style>
  <w:style w:type="paragraph" w:styleId="BodyTextIndent2">
    <w:name w:val="Body Text Indent 2"/>
    <w:basedOn w:val="Normal"/>
    <w:link w:val="BodyTextIndent2Char"/>
    <w:uiPriority w:val="99"/>
    <w:rsid w:val="00FB7E84"/>
    <w:pPr>
      <w:spacing w:after="120" w:line="480" w:lineRule="auto"/>
      <w:ind w:left="283"/>
    </w:pPr>
  </w:style>
  <w:style w:type="character" w:customStyle="1" w:styleId="BodyTextIndent2Char">
    <w:name w:val="Body Text Indent 2 Char"/>
    <w:basedOn w:val="DefaultParagraphFont"/>
    <w:link w:val="BodyTextIndent2"/>
    <w:uiPriority w:val="99"/>
    <w:locked/>
    <w:rsid w:val="000F0CDB"/>
    <w:rPr>
      <w:rFonts w:ascii="Arial" w:hAnsi="Arial" w:cs="Arial"/>
      <w:sz w:val="18"/>
      <w:szCs w:val="18"/>
    </w:rPr>
  </w:style>
  <w:style w:type="paragraph" w:styleId="BalloonText">
    <w:name w:val="Balloon Text"/>
    <w:basedOn w:val="Normal"/>
    <w:link w:val="BalloonTextChar"/>
    <w:uiPriority w:val="99"/>
    <w:semiHidden/>
    <w:rsid w:val="002752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CDB"/>
    <w:rPr>
      <w:rFonts w:ascii="Tahoma" w:hAnsi="Tahoma" w:cs="Tahoma"/>
      <w:sz w:val="16"/>
      <w:szCs w:val="16"/>
    </w:rPr>
  </w:style>
  <w:style w:type="paragraph" w:customStyle="1" w:styleId="20">
    <w:name w:val="Стиль_таб2"/>
    <w:basedOn w:val="Normal"/>
    <w:uiPriority w:val="99"/>
    <w:semiHidden/>
    <w:rsid w:val="004F33DE"/>
    <w:pPr>
      <w:autoSpaceDE/>
      <w:autoSpaceDN/>
      <w:adjustRightInd/>
      <w:spacing w:before="120" w:after="120"/>
      <w:jc w:val="both"/>
    </w:pPr>
    <w:rPr>
      <w:sz w:val="24"/>
      <w:szCs w:val="24"/>
    </w:rPr>
  </w:style>
  <w:style w:type="paragraph" w:customStyle="1" w:styleId="a">
    <w:name w:val="Знак Знак Знак Знак"/>
    <w:basedOn w:val="Normal"/>
    <w:uiPriority w:val="99"/>
    <w:rsid w:val="00AC16CE"/>
    <w:pPr>
      <w:autoSpaceDE/>
      <w:autoSpaceDN/>
      <w:spacing w:after="160" w:line="240" w:lineRule="exact"/>
      <w:jc w:val="right"/>
    </w:pPr>
    <w:rPr>
      <w:sz w:val="20"/>
      <w:szCs w:val="20"/>
      <w:lang w:val="en-GB" w:eastAsia="en-US"/>
    </w:rPr>
  </w:style>
  <w:style w:type="paragraph" w:customStyle="1" w:styleId="DefaultParagraphFontParaCharCharCharCharCharCharCharChar1">
    <w:name w:val="Default Paragraph Font Para Char Char Char Знак Знак Char Char Char Char Char1"/>
    <w:basedOn w:val="Normal"/>
    <w:uiPriority w:val="99"/>
    <w:rsid w:val="0059211F"/>
    <w:pPr>
      <w:widowControl/>
      <w:autoSpaceDE/>
      <w:autoSpaceDN/>
      <w:adjustRightInd/>
      <w:spacing w:after="160" w:line="240" w:lineRule="exact"/>
    </w:pPr>
    <w:rPr>
      <w:rFonts w:ascii="Verdana" w:hAnsi="Verdana" w:cs="Verdana"/>
      <w:sz w:val="20"/>
      <w:szCs w:val="20"/>
      <w:lang w:val="en-US" w:eastAsia="en-US"/>
    </w:rPr>
  </w:style>
  <w:style w:type="paragraph" w:styleId="Caption">
    <w:name w:val="caption"/>
    <w:basedOn w:val="Normal"/>
    <w:next w:val="Normal"/>
    <w:uiPriority w:val="99"/>
    <w:qFormat/>
    <w:rsid w:val="0040479D"/>
    <w:pPr>
      <w:widowControl/>
    </w:pPr>
    <w:rPr>
      <w:b/>
      <w:bCs/>
      <w:sz w:val="24"/>
      <w:szCs w:val="24"/>
    </w:rPr>
  </w:style>
  <w:style w:type="paragraph" w:styleId="Footer">
    <w:name w:val="footer"/>
    <w:basedOn w:val="Normal"/>
    <w:link w:val="FooterChar"/>
    <w:uiPriority w:val="99"/>
    <w:rsid w:val="0063515C"/>
    <w:pPr>
      <w:tabs>
        <w:tab w:val="center" w:pos="4677"/>
        <w:tab w:val="right" w:pos="9355"/>
      </w:tabs>
    </w:pPr>
  </w:style>
  <w:style w:type="character" w:customStyle="1" w:styleId="FooterChar">
    <w:name w:val="Footer Char"/>
    <w:basedOn w:val="DefaultParagraphFont"/>
    <w:link w:val="Footer"/>
    <w:uiPriority w:val="99"/>
    <w:locked/>
    <w:rsid w:val="000F0CDB"/>
    <w:rPr>
      <w:rFonts w:ascii="Arial" w:hAnsi="Arial" w:cs="Arial"/>
      <w:sz w:val="18"/>
      <w:szCs w:val="18"/>
    </w:rPr>
  </w:style>
  <w:style w:type="character" w:customStyle="1" w:styleId="ConsNormal0">
    <w:name w:val="ConsNormal Знак"/>
    <w:link w:val="ConsNormal"/>
    <w:uiPriority w:val="99"/>
    <w:locked/>
    <w:rsid w:val="00B50D50"/>
    <w:rPr>
      <w:rFonts w:ascii="Arial" w:hAnsi="Arial" w:cs="Arial"/>
      <w:sz w:val="22"/>
      <w:szCs w:val="22"/>
      <w:lang w:val="ru-RU" w:eastAsia="ru-RU"/>
    </w:rPr>
  </w:style>
  <w:style w:type="paragraph" w:customStyle="1" w:styleId="10">
    <w:name w:val="Знак Знак Знак Знак1"/>
    <w:basedOn w:val="Normal"/>
    <w:uiPriority w:val="99"/>
    <w:rsid w:val="004224D5"/>
    <w:pPr>
      <w:autoSpaceDE/>
      <w:autoSpaceDN/>
      <w:spacing w:after="160" w:line="240" w:lineRule="exact"/>
      <w:jc w:val="right"/>
    </w:pPr>
    <w:rPr>
      <w:sz w:val="20"/>
      <w:szCs w:val="20"/>
      <w:lang w:val="en-GB" w:eastAsia="en-US"/>
    </w:rPr>
  </w:style>
  <w:style w:type="character" w:styleId="Hyperlink">
    <w:name w:val="Hyperlink"/>
    <w:basedOn w:val="DefaultParagraphFont"/>
    <w:uiPriority w:val="99"/>
    <w:rsid w:val="000A4F74"/>
    <w:rPr>
      <w:rFonts w:cs="Times New Roman"/>
      <w:color w:val="0000FF"/>
      <w:u w:val="single"/>
    </w:rPr>
  </w:style>
  <w:style w:type="paragraph" w:customStyle="1" w:styleId="ConsPlusCell">
    <w:name w:val="ConsPlusCell"/>
    <w:uiPriority w:val="99"/>
    <w:rsid w:val="00604713"/>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5604D1"/>
    <w:pPr>
      <w:widowControl w:val="0"/>
      <w:autoSpaceDE w:val="0"/>
      <w:autoSpaceDN w:val="0"/>
      <w:adjustRightInd w:val="0"/>
    </w:pPr>
    <w:rPr>
      <w:rFonts w:ascii="Courier New" w:hAnsi="Courier New" w:cs="Courier New"/>
      <w:sz w:val="20"/>
      <w:szCs w:val="20"/>
    </w:rPr>
  </w:style>
  <w:style w:type="paragraph" w:styleId="TOC1">
    <w:name w:val="toc 1"/>
    <w:basedOn w:val="Normal"/>
    <w:next w:val="Normal"/>
    <w:autoRedefine/>
    <w:uiPriority w:val="99"/>
    <w:semiHidden/>
    <w:rsid w:val="005976EA"/>
  </w:style>
  <w:style w:type="paragraph" w:customStyle="1" w:styleId="a0">
    <w:name w:val="Знак"/>
    <w:basedOn w:val="Normal"/>
    <w:uiPriority w:val="99"/>
    <w:rsid w:val="000102F0"/>
    <w:pPr>
      <w:autoSpaceDE/>
      <w:autoSpaceDN/>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263685137">
      <w:marLeft w:val="0"/>
      <w:marRight w:val="0"/>
      <w:marTop w:val="0"/>
      <w:marBottom w:val="0"/>
      <w:divBdr>
        <w:top w:val="none" w:sz="0" w:space="0" w:color="auto"/>
        <w:left w:val="none" w:sz="0" w:space="0" w:color="auto"/>
        <w:bottom w:val="none" w:sz="0" w:space="0" w:color="auto"/>
        <w:right w:val="none" w:sz="0" w:space="0" w:color="auto"/>
      </w:divBdr>
    </w:div>
    <w:div w:id="1263685138">
      <w:marLeft w:val="0"/>
      <w:marRight w:val="0"/>
      <w:marTop w:val="0"/>
      <w:marBottom w:val="0"/>
      <w:divBdr>
        <w:top w:val="none" w:sz="0" w:space="0" w:color="auto"/>
        <w:left w:val="none" w:sz="0" w:space="0" w:color="auto"/>
        <w:bottom w:val="none" w:sz="0" w:space="0" w:color="auto"/>
        <w:right w:val="none" w:sz="0" w:space="0" w:color="auto"/>
      </w:divBdr>
    </w:div>
    <w:div w:id="1263685139">
      <w:marLeft w:val="0"/>
      <w:marRight w:val="0"/>
      <w:marTop w:val="0"/>
      <w:marBottom w:val="0"/>
      <w:divBdr>
        <w:top w:val="none" w:sz="0" w:space="0" w:color="auto"/>
        <w:left w:val="none" w:sz="0" w:space="0" w:color="auto"/>
        <w:bottom w:val="none" w:sz="0" w:space="0" w:color="auto"/>
        <w:right w:val="none" w:sz="0" w:space="0" w:color="auto"/>
      </w:divBdr>
    </w:div>
    <w:div w:id="1263685140">
      <w:marLeft w:val="0"/>
      <w:marRight w:val="0"/>
      <w:marTop w:val="0"/>
      <w:marBottom w:val="0"/>
      <w:divBdr>
        <w:top w:val="none" w:sz="0" w:space="0" w:color="auto"/>
        <w:left w:val="none" w:sz="0" w:space="0" w:color="auto"/>
        <w:bottom w:val="none" w:sz="0" w:space="0" w:color="auto"/>
        <w:right w:val="none" w:sz="0" w:space="0" w:color="auto"/>
      </w:divBdr>
    </w:div>
    <w:div w:id="1263685141">
      <w:marLeft w:val="0"/>
      <w:marRight w:val="0"/>
      <w:marTop w:val="0"/>
      <w:marBottom w:val="0"/>
      <w:divBdr>
        <w:top w:val="none" w:sz="0" w:space="0" w:color="auto"/>
        <w:left w:val="none" w:sz="0" w:space="0" w:color="auto"/>
        <w:bottom w:val="none" w:sz="0" w:space="0" w:color="auto"/>
        <w:right w:val="none" w:sz="0" w:space="0" w:color="auto"/>
      </w:divBdr>
    </w:div>
    <w:div w:id="1263685142">
      <w:marLeft w:val="0"/>
      <w:marRight w:val="0"/>
      <w:marTop w:val="0"/>
      <w:marBottom w:val="0"/>
      <w:divBdr>
        <w:top w:val="none" w:sz="0" w:space="0" w:color="auto"/>
        <w:left w:val="none" w:sz="0" w:space="0" w:color="auto"/>
        <w:bottom w:val="none" w:sz="0" w:space="0" w:color="auto"/>
        <w:right w:val="none" w:sz="0" w:space="0" w:color="auto"/>
      </w:divBdr>
    </w:div>
    <w:div w:id="1263685143">
      <w:marLeft w:val="0"/>
      <w:marRight w:val="0"/>
      <w:marTop w:val="0"/>
      <w:marBottom w:val="0"/>
      <w:divBdr>
        <w:top w:val="none" w:sz="0" w:space="0" w:color="auto"/>
        <w:left w:val="none" w:sz="0" w:space="0" w:color="auto"/>
        <w:bottom w:val="none" w:sz="0" w:space="0" w:color="auto"/>
        <w:right w:val="none" w:sz="0" w:space="0" w:color="auto"/>
      </w:divBdr>
    </w:div>
    <w:div w:id="1263685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0.wmf"/><Relationship Id="rId112" Type="http://schemas.openxmlformats.org/officeDocument/2006/relationships/image" Target="media/image51.wmf"/><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image" Target="media/image53.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29.wmf"/><Relationship Id="rId103" Type="http://schemas.openxmlformats.org/officeDocument/2006/relationships/oleObject" Target="embeddings/oleObject51.bin"/><Relationship Id="rId108" Type="http://schemas.openxmlformats.org/officeDocument/2006/relationships/image" Target="media/image49.wmf"/><Relationship Id="rId116" Type="http://schemas.openxmlformats.org/officeDocument/2006/relationships/oleObject" Target="embeddings/oleObject58.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oleObject" Target="embeddings/oleObject47.bin"/><Relationship Id="rId111"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image" Target="media/image48.wmf"/><Relationship Id="rId114" Type="http://schemas.openxmlformats.org/officeDocument/2006/relationships/oleObject" Target="embeddings/oleObject57.bin"/><Relationship Id="rId119"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image" Target="media/image47.wmf"/><Relationship Id="rId120"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34</Pages>
  <Words>8163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пр</dc:creator>
  <cp:keywords/>
  <dc:description/>
  <cp:lastModifiedBy>Сотрудник</cp:lastModifiedBy>
  <cp:revision>5</cp:revision>
  <cp:lastPrinted>2013-11-22T11:22:00Z</cp:lastPrinted>
  <dcterms:created xsi:type="dcterms:W3CDTF">2013-11-27T13:55:00Z</dcterms:created>
  <dcterms:modified xsi:type="dcterms:W3CDTF">2013-12-24T02:16:00Z</dcterms:modified>
</cp:coreProperties>
</file>